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473" w:rsidRPr="00454CC9" w:rsidRDefault="00BF1473" w:rsidP="00BF1473">
      <w:pPr>
        <w:pStyle w:val="a3"/>
        <w:tabs>
          <w:tab w:val="right" w:pos="9072"/>
        </w:tabs>
        <w:rPr>
          <w:rFonts w:cs="Arial"/>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54CC9">
        <w:rPr>
          <w:rFonts w:cs="Arial"/>
          <w:sz w:val="24"/>
        </w:rPr>
        <w:t xml:space="preserve">TSG-RAN Working Group 4 (Radio) meeting </w:t>
      </w:r>
      <w:r w:rsidR="005663F0" w:rsidRPr="00454CC9">
        <w:rPr>
          <w:rFonts w:cs="Arial"/>
          <w:sz w:val="24"/>
        </w:rPr>
        <w:t>#</w:t>
      </w:r>
      <w:r w:rsidR="00762A96">
        <w:rPr>
          <w:rFonts w:cs="Arial" w:hint="eastAsia"/>
          <w:sz w:val="24"/>
        </w:rPr>
        <w:t>6</w:t>
      </w:r>
      <w:r w:rsidR="00226AA4">
        <w:rPr>
          <w:rFonts w:cs="Arial" w:hint="eastAsia"/>
          <w:sz w:val="24"/>
        </w:rPr>
        <w:t>4</w:t>
      </w:r>
      <w:r w:rsidR="005E787B">
        <w:rPr>
          <w:rFonts w:cs="Arial" w:hint="eastAsia"/>
          <w:sz w:val="24"/>
        </w:rPr>
        <w:t xml:space="preserve"> </w:t>
      </w:r>
      <w:r w:rsidR="00AF67B8">
        <w:rPr>
          <w:rFonts w:cs="Arial" w:hint="eastAsia"/>
          <w:sz w:val="24"/>
        </w:rPr>
        <w:t xml:space="preserve">                </w:t>
      </w:r>
      <w:r w:rsidR="00AF67B8" w:rsidRPr="00AF67B8">
        <w:rPr>
          <w:color w:val="FF0000"/>
          <w:sz w:val="20"/>
        </w:rPr>
        <w:t xml:space="preserve"> </w:t>
      </w:r>
      <w:r w:rsidR="00AF67B8" w:rsidRPr="00AF67B8">
        <w:rPr>
          <w:rFonts w:cs="Arial"/>
          <w:sz w:val="24"/>
        </w:rPr>
        <w:t>R4-</w:t>
      </w:r>
      <w:r w:rsidR="00226AA4">
        <w:rPr>
          <w:rFonts w:cs="Arial" w:hint="eastAsia"/>
          <w:sz w:val="24"/>
        </w:rPr>
        <w:t>12</w:t>
      </w:r>
      <w:r w:rsidR="0081592C">
        <w:rPr>
          <w:rFonts w:cs="Arial" w:hint="eastAsia"/>
          <w:sz w:val="24"/>
        </w:rPr>
        <w:t>3855</w:t>
      </w:r>
    </w:p>
    <w:p w:rsidR="00C97978" w:rsidRPr="00454CC9" w:rsidRDefault="00C97978" w:rsidP="00C97978">
      <w:pPr>
        <w:spacing w:after="120"/>
        <w:rPr>
          <w:rFonts w:ascii="Arial" w:eastAsia="Times New Roman" w:hAnsi="Arial" w:cs="Arial"/>
          <w:b/>
          <w:noProof/>
          <w:sz w:val="24"/>
          <w:lang w:eastAsia="en-US"/>
        </w:rPr>
      </w:pPr>
      <w:r>
        <w:rPr>
          <w:rFonts w:ascii="Arial" w:hAnsi="Arial" w:hint="eastAsia"/>
          <w:b/>
          <w:sz w:val="24"/>
          <w:szCs w:val="24"/>
          <w:lang w:val="pt-BR"/>
        </w:rPr>
        <w:t>Qingdao</w:t>
      </w:r>
      <w:r w:rsidRPr="00373A64">
        <w:rPr>
          <w:rFonts w:ascii="Arial" w:hAnsi="Arial"/>
          <w:b/>
          <w:sz w:val="24"/>
          <w:szCs w:val="24"/>
          <w:lang w:val="pt-BR"/>
        </w:rPr>
        <w:t>,</w:t>
      </w:r>
      <w:r w:rsidRPr="00373A64">
        <w:rPr>
          <w:rFonts w:ascii="Arial" w:hAnsi="Arial"/>
          <w:b/>
          <w:sz w:val="24"/>
          <w:szCs w:val="24"/>
          <w:lang w:val="pt-BR" w:eastAsia="ja-JP"/>
        </w:rPr>
        <w:t xml:space="preserve"> </w:t>
      </w:r>
      <w:r>
        <w:rPr>
          <w:rFonts w:ascii="Arial" w:hAnsi="Arial" w:hint="eastAsia"/>
          <w:b/>
          <w:sz w:val="24"/>
          <w:szCs w:val="24"/>
          <w:lang w:val="pt-BR"/>
        </w:rPr>
        <w:t>China</w:t>
      </w:r>
      <w:r>
        <w:rPr>
          <w:rFonts w:ascii="Arial" w:hAnsi="Arial"/>
          <w:b/>
          <w:sz w:val="24"/>
          <w:szCs w:val="24"/>
          <w:lang w:val="pt-BR" w:eastAsia="ja-JP"/>
        </w:rPr>
        <w:t xml:space="preserve">, </w:t>
      </w:r>
      <w:r>
        <w:rPr>
          <w:rFonts w:ascii="Arial" w:hAnsi="Arial" w:hint="eastAsia"/>
          <w:b/>
          <w:sz w:val="24"/>
          <w:szCs w:val="24"/>
          <w:lang w:val="pt-BR"/>
        </w:rPr>
        <w:t>13</w:t>
      </w:r>
      <w:r>
        <w:rPr>
          <w:rFonts w:ascii="Arial" w:hAnsi="Arial" w:cs="Arial"/>
          <w:b/>
          <w:noProof/>
          <w:sz w:val="24"/>
        </w:rPr>
        <w:t xml:space="preserve"> – </w:t>
      </w:r>
      <w:r>
        <w:rPr>
          <w:rFonts w:ascii="Arial" w:hAnsi="Arial" w:cs="Arial" w:hint="eastAsia"/>
          <w:b/>
          <w:noProof/>
          <w:sz w:val="24"/>
        </w:rPr>
        <w:t>17</w:t>
      </w:r>
      <w:r>
        <w:rPr>
          <w:rFonts w:ascii="Arial" w:hAnsi="Arial" w:cs="Arial"/>
          <w:b/>
          <w:noProof/>
          <w:sz w:val="24"/>
        </w:rPr>
        <w:t xml:space="preserve"> </w:t>
      </w:r>
      <w:r>
        <w:rPr>
          <w:rFonts w:ascii="Arial" w:hAnsi="Arial" w:cs="Arial" w:hint="eastAsia"/>
          <w:b/>
          <w:noProof/>
          <w:sz w:val="24"/>
        </w:rPr>
        <w:t>Aug</w:t>
      </w:r>
      <w:r>
        <w:rPr>
          <w:rFonts w:ascii="Arial" w:hAnsi="Arial" w:cs="Arial"/>
          <w:b/>
          <w:noProof/>
          <w:sz w:val="24"/>
        </w:rPr>
        <w:t>,</w:t>
      </w:r>
      <w:r w:rsidRPr="00454CC9">
        <w:rPr>
          <w:rFonts w:ascii="Arial" w:eastAsia="Times New Roman" w:hAnsi="Arial" w:cs="Arial"/>
          <w:b/>
          <w:noProof/>
          <w:sz w:val="24"/>
          <w:lang w:eastAsia="en-US"/>
        </w:rPr>
        <w:t xml:space="preserve"> 201</w:t>
      </w:r>
      <w:r>
        <w:rPr>
          <w:rFonts w:ascii="Arial" w:hAnsi="Arial" w:cs="Arial" w:hint="eastAsia"/>
          <w:b/>
          <w:noProof/>
          <w:sz w:val="24"/>
        </w:rPr>
        <w:t>2</w:t>
      </w:r>
    </w:p>
    <w:p w:rsidR="00BF1473" w:rsidRPr="008C3523" w:rsidRDefault="00BF1473" w:rsidP="00BF1473">
      <w:pPr>
        <w:spacing w:after="120"/>
        <w:ind w:left="1985" w:hanging="1985"/>
        <w:rPr>
          <w:rFonts w:ascii="Arial" w:hAnsi="Arial" w:cs="Arial"/>
          <w:b/>
        </w:rPr>
      </w:pPr>
    </w:p>
    <w:p w:rsidR="00BF1473" w:rsidRPr="00690451" w:rsidRDefault="00BF1473" w:rsidP="00917DDF">
      <w:pPr>
        <w:spacing w:after="120"/>
        <w:ind w:left="1985" w:hanging="1985"/>
        <w:rPr>
          <w:rFonts w:ascii="Arial" w:hAnsi="Arial" w:cs="Arial"/>
          <w:b/>
          <w:bCs/>
        </w:rPr>
      </w:pPr>
      <w:r w:rsidRPr="00690451">
        <w:rPr>
          <w:rFonts w:ascii="Arial" w:hAnsi="Arial" w:cs="Arial"/>
          <w:b/>
        </w:rPr>
        <w:t>Source:</w:t>
      </w:r>
      <w:r w:rsidRPr="00690451">
        <w:rPr>
          <w:rFonts w:ascii="Arial" w:hAnsi="Arial" w:cs="Arial"/>
          <w:b/>
        </w:rPr>
        <w:tab/>
      </w:r>
      <w:r w:rsidRPr="00690451">
        <w:rPr>
          <w:rFonts w:ascii="Arial" w:hAnsi="Arial" w:cs="Arial"/>
          <w:b/>
          <w:bCs/>
        </w:rPr>
        <w:t>ZTE</w:t>
      </w:r>
    </w:p>
    <w:p w:rsidR="00BF1473" w:rsidRPr="00690451" w:rsidRDefault="00BF1473" w:rsidP="00917DDF">
      <w:pPr>
        <w:spacing w:after="120"/>
        <w:ind w:left="1985" w:hanging="1985"/>
        <w:rPr>
          <w:rFonts w:ascii="Arial" w:hAnsi="Arial" w:cs="Arial"/>
          <w:b/>
        </w:rPr>
      </w:pPr>
      <w:r w:rsidRPr="00690451">
        <w:rPr>
          <w:rFonts w:ascii="Arial" w:hAnsi="Arial" w:cs="Arial"/>
          <w:b/>
        </w:rPr>
        <w:t>Title:</w:t>
      </w:r>
      <w:r w:rsidRPr="00690451">
        <w:rPr>
          <w:rFonts w:ascii="Arial" w:hAnsi="Arial" w:cs="Arial"/>
          <w:b/>
        </w:rPr>
        <w:tab/>
      </w:r>
      <w:r w:rsidR="00226AA4">
        <w:rPr>
          <w:rFonts w:ascii="Arial" w:hAnsi="Arial" w:cs="Arial" w:hint="eastAsia"/>
          <w:b/>
        </w:rPr>
        <w:t>Additional i</w:t>
      </w:r>
      <w:r w:rsidR="00E4676D">
        <w:rPr>
          <w:rFonts w:ascii="Arial" w:hAnsi="Arial" w:cs="Arial" w:hint="eastAsia"/>
          <w:b/>
        </w:rPr>
        <w:t xml:space="preserve">nterference analysis </w:t>
      </w:r>
      <w:r w:rsidR="00323E4F" w:rsidRPr="00323E4F">
        <w:rPr>
          <w:rFonts w:ascii="Arial" w:hAnsi="Arial" w:cs="Arial"/>
          <w:b/>
        </w:rPr>
        <w:t>for</w:t>
      </w:r>
      <w:r w:rsidR="008C3523">
        <w:rPr>
          <w:rFonts w:ascii="Arial" w:hAnsi="Arial" w:cs="Arial" w:hint="eastAsia"/>
          <w:b/>
        </w:rPr>
        <w:t xml:space="preserve"> </w:t>
      </w:r>
      <w:r w:rsidR="00ED547C">
        <w:rPr>
          <w:rFonts w:ascii="Arial" w:hAnsi="Arial" w:cs="Arial" w:hint="eastAsia"/>
          <w:b/>
        </w:rPr>
        <w:t>F</w:t>
      </w:r>
      <w:r w:rsidR="008C3523">
        <w:rPr>
          <w:rFonts w:ascii="Arial" w:hAnsi="Arial" w:cs="Arial" w:hint="eastAsia"/>
          <w:b/>
        </w:rPr>
        <w:t>eICIC</w:t>
      </w:r>
    </w:p>
    <w:p w:rsidR="00BF1473" w:rsidRPr="00690451" w:rsidRDefault="00BF1473" w:rsidP="00917DDF">
      <w:pPr>
        <w:spacing w:after="120"/>
        <w:ind w:left="1985" w:hanging="1985"/>
        <w:rPr>
          <w:rFonts w:ascii="Arial" w:hAnsi="Arial" w:cs="Arial"/>
          <w:b/>
          <w:bCs/>
        </w:rPr>
      </w:pPr>
      <w:r w:rsidRPr="00690451">
        <w:rPr>
          <w:rFonts w:ascii="Arial" w:hAnsi="Arial" w:cs="Arial"/>
          <w:b/>
        </w:rPr>
        <w:t>Agenda item:</w:t>
      </w:r>
      <w:r w:rsidRPr="00690451">
        <w:rPr>
          <w:rFonts w:ascii="Arial" w:hAnsi="Arial" w:cs="Arial"/>
          <w:b/>
        </w:rPr>
        <w:tab/>
      </w:r>
      <w:r w:rsidR="00D33501">
        <w:rPr>
          <w:rFonts w:ascii="Arial" w:hAnsi="Arial" w:cs="Arial" w:hint="eastAsia"/>
          <w:b/>
        </w:rPr>
        <w:t>6</w:t>
      </w:r>
      <w:r w:rsidR="00835A71">
        <w:rPr>
          <w:rFonts w:ascii="Arial" w:hAnsi="Arial" w:cs="Arial" w:hint="eastAsia"/>
          <w:b/>
        </w:rPr>
        <w:t>.</w:t>
      </w:r>
      <w:r w:rsidR="00B6355B">
        <w:rPr>
          <w:rFonts w:ascii="Arial" w:hAnsi="Arial" w:cs="Arial" w:hint="eastAsia"/>
          <w:b/>
        </w:rPr>
        <w:t>2</w:t>
      </w:r>
      <w:r w:rsidR="00DF0C6D">
        <w:rPr>
          <w:rFonts w:ascii="Arial" w:hAnsi="Arial" w:cs="Arial" w:hint="eastAsia"/>
          <w:b/>
        </w:rPr>
        <w:t>3</w:t>
      </w:r>
      <w:r w:rsidR="00B6355B">
        <w:rPr>
          <w:rFonts w:ascii="Arial" w:hAnsi="Arial" w:cs="Arial" w:hint="eastAsia"/>
          <w:b/>
        </w:rPr>
        <w:t>.1</w:t>
      </w:r>
    </w:p>
    <w:p w:rsidR="00BF1473" w:rsidRPr="00690451" w:rsidRDefault="00BF1473" w:rsidP="00917DDF">
      <w:pPr>
        <w:spacing w:after="120"/>
        <w:ind w:left="1985" w:hanging="1985"/>
        <w:rPr>
          <w:rFonts w:ascii="Arial" w:hAnsi="Arial" w:cs="Arial"/>
          <w:b/>
          <w:bCs/>
        </w:rPr>
      </w:pPr>
      <w:r w:rsidRPr="00690451">
        <w:rPr>
          <w:rFonts w:ascii="Arial" w:hAnsi="Arial" w:cs="Arial"/>
          <w:b/>
        </w:rPr>
        <w:t>Document for:</w:t>
      </w:r>
      <w:r w:rsidRPr="00690451">
        <w:rPr>
          <w:rFonts w:ascii="Arial" w:hAnsi="Arial" w:cs="Arial"/>
          <w:b/>
        </w:rPr>
        <w:tab/>
      </w:r>
      <w:r w:rsidR="00B041A6">
        <w:rPr>
          <w:rFonts w:ascii="Arial" w:hAnsi="Arial" w:cs="Arial" w:hint="eastAsia"/>
          <w:b/>
        </w:rPr>
        <w:t>D</w:t>
      </w:r>
      <w:r w:rsidR="003C799A">
        <w:rPr>
          <w:rFonts w:ascii="Arial" w:hAnsi="Arial" w:cs="Arial" w:hint="eastAsia"/>
          <w:b/>
          <w:bCs/>
        </w:rPr>
        <w:t>iscussion</w:t>
      </w:r>
    </w:p>
    <w:bookmarkEnd w:id="0"/>
    <w:bookmarkEnd w:id="1"/>
    <w:bookmarkEnd w:id="2"/>
    <w:bookmarkEnd w:id="3"/>
    <w:bookmarkEnd w:id="4"/>
    <w:bookmarkEnd w:id="5"/>
    <w:bookmarkEnd w:id="6"/>
    <w:bookmarkEnd w:id="7"/>
    <w:bookmarkEnd w:id="8"/>
    <w:bookmarkEnd w:id="9"/>
    <w:bookmarkEnd w:id="10"/>
    <w:bookmarkEnd w:id="11"/>
    <w:p w:rsidR="00690451" w:rsidRDefault="00690451" w:rsidP="00690451">
      <w:pPr>
        <w:pBdr>
          <w:bottom w:val="single" w:sz="4" w:space="1" w:color="auto"/>
        </w:pBdr>
        <w:rPr>
          <w:rFonts w:ascii="Arial" w:hAnsi="Arial" w:cs="Arial"/>
        </w:rPr>
      </w:pPr>
    </w:p>
    <w:p w:rsidR="00690451" w:rsidRPr="00690451" w:rsidRDefault="007E7810" w:rsidP="009F1F94">
      <w:pPr>
        <w:pStyle w:val="2"/>
        <w:numPr>
          <w:ilvl w:val="0"/>
          <w:numId w:val="2"/>
        </w:numPr>
      </w:pPr>
      <w:r>
        <w:rPr>
          <w:rFonts w:hint="eastAsia"/>
        </w:rPr>
        <w:t xml:space="preserve"> </w:t>
      </w:r>
      <w:r w:rsidR="00926C14" w:rsidRPr="00FD34B1">
        <w:rPr>
          <w:rFonts w:hint="eastAsia"/>
        </w:rPr>
        <w:t>Introduction</w:t>
      </w:r>
    </w:p>
    <w:p w:rsidR="00406A8C" w:rsidRDefault="007A2138" w:rsidP="00CA046E">
      <w:pPr>
        <w:jc w:val="both"/>
      </w:pPr>
      <w:r>
        <w:rPr>
          <w:lang w:val="en-US"/>
        </w:rPr>
        <w:t>In RAN4 #</w:t>
      </w:r>
      <w:r>
        <w:rPr>
          <w:rFonts w:hint="eastAsia"/>
          <w:lang w:val="en-US"/>
        </w:rPr>
        <w:t>6</w:t>
      </w:r>
      <w:r w:rsidR="00885DFD">
        <w:rPr>
          <w:rFonts w:hint="eastAsia"/>
          <w:lang w:val="en-US"/>
        </w:rPr>
        <w:t>3</w:t>
      </w:r>
      <w:r w:rsidR="00CB6DDF">
        <w:rPr>
          <w:rFonts w:hint="eastAsia"/>
          <w:lang w:val="en-US"/>
        </w:rPr>
        <w:t>AH</w:t>
      </w:r>
      <w:r>
        <w:rPr>
          <w:rFonts w:hint="eastAsia"/>
          <w:lang w:val="en-US"/>
        </w:rPr>
        <w:t xml:space="preserve"> meeting</w:t>
      </w:r>
      <w:r>
        <w:rPr>
          <w:lang w:val="en-US"/>
        </w:rPr>
        <w:t>,</w:t>
      </w:r>
      <w:r>
        <w:rPr>
          <w:rFonts w:hint="eastAsia"/>
        </w:rPr>
        <w:t xml:space="preserve"> </w:t>
      </w:r>
      <w:r w:rsidR="00CB6DDF">
        <w:rPr>
          <w:rFonts w:hint="eastAsia"/>
        </w:rPr>
        <w:t xml:space="preserve">there are lots of discussions on </w:t>
      </w:r>
      <w:r w:rsidR="00480A8B">
        <w:rPr>
          <w:rFonts w:hint="eastAsia"/>
        </w:rPr>
        <w:t>the number of interferers and corresponding interference levels for 9 dB CRE bias</w:t>
      </w:r>
      <w:r w:rsidR="00CB6DDF">
        <w:rPr>
          <w:rFonts w:hint="eastAsia"/>
        </w:rPr>
        <w:t xml:space="preserve"> for FeICIC</w:t>
      </w:r>
      <w:r w:rsidR="00480A8B">
        <w:rPr>
          <w:rFonts w:hint="eastAsia"/>
        </w:rPr>
        <w:t xml:space="preserve">. </w:t>
      </w:r>
      <w:r w:rsidR="00A45D7A">
        <w:rPr>
          <w:rFonts w:hint="eastAsia"/>
        </w:rPr>
        <w:t>However</w:t>
      </w:r>
      <w:r w:rsidR="00CB6DDF">
        <w:rPr>
          <w:rFonts w:hint="eastAsia"/>
        </w:rPr>
        <w:t>,</w:t>
      </w:r>
      <w:r w:rsidR="00480A8B">
        <w:rPr>
          <w:rFonts w:hint="eastAsia"/>
        </w:rPr>
        <w:t xml:space="preserve"> </w:t>
      </w:r>
      <w:r w:rsidR="00CB6DDF">
        <w:rPr>
          <w:rFonts w:hint="eastAsia"/>
        </w:rPr>
        <w:t>except for the Es/</w:t>
      </w:r>
      <w:proofErr w:type="spellStart"/>
      <w:r w:rsidR="00CB6DDF">
        <w:rPr>
          <w:rFonts w:hint="eastAsia"/>
        </w:rPr>
        <w:t>Noc</w:t>
      </w:r>
      <w:proofErr w:type="spellEnd"/>
      <w:r w:rsidR="00CB6DDF">
        <w:rPr>
          <w:rFonts w:hint="eastAsia"/>
        </w:rPr>
        <w:t xml:space="preserve"> for serving cell, no any other </w:t>
      </w:r>
      <w:r w:rsidR="00CB6DDF">
        <w:t>agreement</w:t>
      </w:r>
      <w:r w:rsidR="00CB6DDF">
        <w:rPr>
          <w:rFonts w:hint="eastAsia"/>
        </w:rPr>
        <w:t>s were</w:t>
      </w:r>
      <w:r w:rsidR="00480A8B">
        <w:rPr>
          <w:rFonts w:hint="eastAsia"/>
        </w:rPr>
        <w:t xml:space="preserve"> reached. </w:t>
      </w:r>
    </w:p>
    <w:p w:rsidR="008608FC" w:rsidRDefault="008608FC" w:rsidP="00CA046E">
      <w:pPr>
        <w:jc w:val="both"/>
      </w:pPr>
      <w:r>
        <w:rPr>
          <w:rFonts w:hint="eastAsia"/>
        </w:rPr>
        <w:t>But there are some methodologies</w:t>
      </w:r>
      <w:r w:rsidR="00923C3C">
        <w:rPr>
          <w:rFonts w:hint="eastAsia"/>
        </w:rPr>
        <w:t xml:space="preserve"> [1-2]</w:t>
      </w:r>
      <w:r>
        <w:rPr>
          <w:rFonts w:hint="eastAsia"/>
        </w:rPr>
        <w:t xml:space="preserve"> proposed to derive the interference level for FeICIC which is very useful. Below are the steps of the methodolog</w:t>
      </w:r>
      <w:r w:rsidR="00923C3C">
        <w:rPr>
          <w:rFonts w:hint="eastAsia"/>
        </w:rPr>
        <w:t>y in [1]</w:t>
      </w:r>
      <w:r>
        <w:rPr>
          <w:rFonts w:hint="eastAsia"/>
        </w:rPr>
        <w:t>.</w:t>
      </w:r>
    </w:p>
    <w:p w:rsidR="008608FC" w:rsidRDefault="00281526" w:rsidP="00CA046E">
      <w:pPr>
        <w:jc w:val="both"/>
      </w:pPr>
      <w:r>
        <w:t>The</w:t>
      </w:r>
      <w:r w:rsidR="008608FC">
        <w:rPr>
          <w:rFonts w:hint="eastAsia"/>
        </w:rPr>
        <w:t xml:space="preserve"> steps are:</w:t>
      </w:r>
    </w:p>
    <w:p w:rsidR="008608FC" w:rsidRPr="008608FC" w:rsidRDefault="008608FC" w:rsidP="008608FC">
      <w:pPr>
        <w:numPr>
          <w:ilvl w:val="0"/>
          <w:numId w:val="18"/>
        </w:numPr>
        <w:overflowPunct/>
        <w:autoSpaceDE/>
        <w:autoSpaceDN/>
        <w:adjustRightInd/>
        <w:ind w:hanging="90"/>
        <w:textAlignment w:val="auto"/>
        <w:rPr>
          <w:i/>
          <w:lang w:val="en-US"/>
        </w:rPr>
      </w:pPr>
      <w:r w:rsidRPr="008608FC">
        <w:rPr>
          <w:i/>
          <w:lang w:val="en-US"/>
        </w:rPr>
        <w:t>Step 1: Determine serving cell reference Es/</w:t>
      </w:r>
      <w:proofErr w:type="spellStart"/>
      <w:r w:rsidRPr="008608FC">
        <w:rPr>
          <w:i/>
          <w:lang w:val="en-US"/>
        </w:rPr>
        <w:t>IoT</w:t>
      </w:r>
      <w:proofErr w:type="spellEnd"/>
      <w:r w:rsidRPr="008608FC">
        <w:rPr>
          <w:i/>
          <w:lang w:val="en-US"/>
        </w:rPr>
        <w:t xml:space="preserve"> level for the UEs of interest (</w:t>
      </w:r>
      <w:r w:rsidRPr="008608FC">
        <w:rPr>
          <w:b/>
          <w:i/>
          <w:lang w:val="en-US"/>
        </w:rPr>
        <w:t>5%</w:t>
      </w:r>
      <w:r w:rsidRPr="008608FC">
        <w:rPr>
          <w:i/>
          <w:lang w:val="en-US"/>
        </w:rPr>
        <w:t xml:space="preserve">-tile of </w:t>
      </w:r>
      <w:proofErr w:type="spellStart"/>
      <w:r w:rsidRPr="008608FC">
        <w:rPr>
          <w:i/>
          <w:lang w:val="en-US"/>
        </w:rPr>
        <w:t>cdf</w:t>
      </w:r>
      <w:proofErr w:type="spellEnd"/>
      <w:r w:rsidRPr="008608FC">
        <w:rPr>
          <w:i/>
          <w:lang w:val="en-US"/>
        </w:rPr>
        <w:t xml:space="preserve"> for all pico UEs). Here reuse-1 type of signal </w:t>
      </w:r>
      <w:fldSimple w:instr=" REF _Ref327345738 \r \h  \* MERGEFORMAT ">
        <w:r w:rsidRPr="008608FC">
          <w:rPr>
            <w:i/>
            <w:lang w:val="en-US"/>
          </w:rPr>
          <w:t>[3]</w:t>
        </w:r>
      </w:fldSimple>
      <w:r w:rsidRPr="008608FC">
        <w:rPr>
          <w:i/>
          <w:lang w:val="en-US"/>
        </w:rPr>
        <w:t xml:space="preserve"> such as PBCH/PSS/SSS is considered under full load interference. We highlight the fact that 5th-15th percentile of Es/</w:t>
      </w:r>
      <w:proofErr w:type="spellStart"/>
      <w:r w:rsidRPr="008608FC">
        <w:rPr>
          <w:i/>
          <w:lang w:val="en-US"/>
        </w:rPr>
        <w:t>IoT</w:t>
      </w:r>
      <w:proofErr w:type="spellEnd"/>
      <w:r w:rsidRPr="008608FC">
        <w:rPr>
          <w:i/>
          <w:lang w:val="en-US"/>
        </w:rPr>
        <w:t xml:space="preserve"> </w:t>
      </w:r>
      <w:proofErr w:type="spellStart"/>
      <w:r w:rsidRPr="008608FC">
        <w:rPr>
          <w:i/>
          <w:lang w:val="en-US"/>
        </w:rPr>
        <w:t>cdf</w:t>
      </w:r>
      <w:proofErr w:type="spellEnd"/>
      <w:r w:rsidRPr="008608FC">
        <w:rPr>
          <w:i/>
          <w:lang w:val="en-US"/>
        </w:rPr>
        <w:t xml:space="preserve"> for all pico UEs typically depicts cell edge conditions. In case the subset of CRE pico UEs is considered instead, cell edge conditions translate to higher </w:t>
      </w:r>
      <w:proofErr w:type="spellStart"/>
      <w:r w:rsidRPr="008608FC">
        <w:rPr>
          <w:i/>
          <w:lang w:val="en-US"/>
        </w:rPr>
        <w:t>fractiles</w:t>
      </w:r>
      <w:proofErr w:type="spellEnd"/>
      <w:r w:rsidRPr="008608FC">
        <w:rPr>
          <w:i/>
          <w:lang w:val="en-US"/>
        </w:rPr>
        <w:t xml:space="preserve"> of the corresponding Es/</w:t>
      </w:r>
      <w:proofErr w:type="spellStart"/>
      <w:r w:rsidRPr="008608FC">
        <w:rPr>
          <w:i/>
          <w:lang w:val="en-US"/>
        </w:rPr>
        <w:t>IoT</w:t>
      </w:r>
      <w:proofErr w:type="spellEnd"/>
      <w:r w:rsidRPr="008608FC">
        <w:rPr>
          <w:i/>
          <w:lang w:val="en-US"/>
        </w:rPr>
        <w:t xml:space="preserve"> </w:t>
      </w:r>
      <w:proofErr w:type="spellStart"/>
      <w:r w:rsidRPr="008608FC">
        <w:rPr>
          <w:i/>
          <w:lang w:val="en-US"/>
        </w:rPr>
        <w:t>cdf</w:t>
      </w:r>
      <w:proofErr w:type="spellEnd"/>
      <w:r w:rsidRPr="008608FC">
        <w:rPr>
          <w:i/>
          <w:lang w:val="en-US"/>
        </w:rPr>
        <w:t>.</w:t>
      </w:r>
    </w:p>
    <w:p w:rsidR="008608FC" w:rsidRPr="008608FC" w:rsidRDefault="008608FC" w:rsidP="008608FC">
      <w:pPr>
        <w:numPr>
          <w:ilvl w:val="0"/>
          <w:numId w:val="18"/>
        </w:numPr>
        <w:overflowPunct/>
        <w:autoSpaceDE/>
        <w:autoSpaceDN/>
        <w:adjustRightInd/>
        <w:ind w:hanging="90"/>
        <w:textAlignment w:val="auto"/>
        <w:rPr>
          <w:i/>
          <w:lang w:val="en-US"/>
        </w:rPr>
      </w:pPr>
      <w:r w:rsidRPr="008608FC">
        <w:rPr>
          <w:i/>
          <w:lang w:val="en-US"/>
        </w:rPr>
        <w:t>Step 2: Filter pico UEs in order to isolate the ones in cell edge conditions with Es/</w:t>
      </w:r>
      <w:proofErr w:type="spellStart"/>
      <w:r w:rsidRPr="008608FC">
        <w:rPr>
          <w:i/>
          <w:lang w:val="en-US"/>
        </w:rPr>
        <w:t>IoT</w:t>
      </w:r>
      <w:proofErr w:type="spellEnd"/>
      <w:r w:rsidRPr="008608FC">
        <w:rPr>
          <w:i/>
          <w:lang w:val="en-US"/>
        </w:rPr>
        <w:t xml:space="preserve"> within ±</w:t>
      </w:r>
      <w:r>
        <w:rPr>
          <w:rFonts w:hint="eastAsia"/>
          <w:i/>
          <w:lang w:val="en-US"/>
        </w:rPr>
        <w:t>δ</w:t>
      </w:r>
      <w:r w:rsidRPr="008608FC">
        <w:rPr>
          <w:i/>
          <w:lang w:val="en-US"/>
        </w:rPr>
        <w:t>of the reference Es/</w:t>
      </w:r>
      <w:proofErr w:type="spellStart"/>
      <w:r w:rsidRPr="008608FC">
        <w:rPr>
          <w:i/>
          <w:lang w:val="en-US"/>
        </w:rPr>
        <w:t>IoT</w:t>
      </w:r>
      <w:proofErr w:type="spellEnd"/>
      <w:r w:rsidRPr="008608FC">
        <w:rPr>
          <w:i/>
          <w:lang w:val="en-US"/>
        </w:rPr>
        <w:t xml:space="preserve"> identified at Step 1, where</w:t>
      </w:r>
      <w:r>
        <w:rPr>
          <w:rFonts w:hint="eastAsia"/>
          <w:i/>
          <w:lang w:val="en-US"/>
        </w:rPr>
        <w:t>δ</w:t>
      </w:r>
      <w:r w:rsidRPr="008608FC">
        <w:rPr>
          <w:i/>
          <w:lang w:val="en-US"/>
        </w:rPr>
        <w:t xml:space="preserve">=0.2dB has been chosen here as tolerance value;   </w:t>
      </w:r>
    </w:p>
    <w:p w:rsidR="008608FC" w:rsidRPr="008608FC" w:rsidRDefault="008608FC" w:rsidP="008608FC">
      <w:pPr>
        <w:numPr>
          <w:ilvl w:val="0"/>
          <w:numId w:val="18"/>
        </w:numPr>
        <w:overflowPunct/>
        <w:autoSpaceDE/>
        <w:autoSpaceDN/>
        <w:adjustRightInd/>
        <w:ind w:hanging="90"/>
        <w:textAlignment w:val="auto"/>
        <w:rPr>
          <w:i/>
          <w:lang w:val="en-US"/>
        </w:rPr>
      </w:pPr>
      <w:r w:rsidRPr="008608FC">
        <w:rPr>
          <w:i/>
          <w:lang w:val="en-US"/>
        </w:rPr>
        <w:t>Step 3: Compute reference Es/</w:t>
      </w:r>
      <w:proofErr w:type="spellStart"/>
      <w:r w:rsidRPr="008608FC">
        <w:rPr>
          <w:i/>
          <w:lang w:val="en-US"/>
        </w:rPr>
        <w:t>Noc</w:t>
      </w:r>
      <w:proofErr w:type="spellEnd"/>
      <w:r w:rsidRPr="008608FC">
        <w:rPr>
          <w:i/>
          <w:lang w:val="en-US"/>
        </w:rPr>
        <w:t xml:space="preserve"> (e.g. </w:t>
      </w:r>
      <w:r w:rsidRPr="008608FC">
        <w:rPr>
          <w:b/>
          <w:i/>
          <w:lang w:val="en-US"/>
        </w:rPr>
        <w:t>5%-</w:t>
      </w:r>
      <w:r w:rsidRPr="008608FC">
        <w:rPr>
          <w:i/>
          <w:lang w:val="en-US"/>
        </w:rPr>
        <w:t>tile of Es/</w:t>
      </w:r>
      <w:proofErr w:type="spellStart"/>
      <w:r w:rsidRPr="008608FC">
        <w:rPr>
          <w:i/>
          <w:lang w:val="en-US"/>
        </w:rPr>
        <w:t>Noc</w:t>
      </w:r>
      <w:proofErr w:type="spellEnd"/>
      <w:r w:rsidRPr="008608FC">
        <w:rPr>
          <w:i/>
          <w:lang w:val="en-US"/>
        </w:rPr>
        <w:t xml:space="preserve"> </w:t>
      </w:r>
      <w:proofErr w:type="spellStart"/>
      <w:r w:rsidRPr="008608FC">
        <w:rPr>
          <w:i/>
          <w:lang w:val="en-US"/>
        </w:rPr>
        <w:t>cdf</w:t>
      </w:r>
      <w:proofErr w:type="spellEnd"/>
      <w:r w:rsidRPr="008608FC">
        <w:rPr>
          <w:i/>
          <w:lang w:val="en-US"/>
        </w:rPr>
        <w:t>) for UEs filtered at Step 2, which allows identifying the worst case of pico UEs in cell edge conditions in terms of serving cell SNR within the subgroup of pico UEs in cell edge conditions in terms of Es/</w:t>
      </w:r>
      <w:proofErr w:type="spellStart"/>
      <w:r w:rsidRPr="008608FC">
        <w:rPr>
          <w:i/>
          <w:lang w:val="en-US"/>
        </w:rPr>
        <w:t>IoT</w:t>
      </w:r>
      <w:proofErr w:type="spellEnd"/>
      <w:r w:rsidRPr="008608FC">
        <w:rPr>
          <w:i/>
          <w:lang w:val="en-US"/>
        </w:rPr>
        <w:t xml:space="preserve"> (Step 2).</w:t>
      </w:r>
    </w:p>
    <w:p w:rsidR="008608FC" w:rsidRPr="008608FC" w:rsidRDefault="008608FC" w:rsidP="008608FC">
      <w:pPr>
        <w:numPr>
          <w:ilvl w:val="0"/>
          <w:numId w:val="18"/>
        </w:numPr>
        <w:overflowPunct/>
        <w:autoSpaceDE/>
        <w:autoSpaceDN/>
        <w:adjustRightInd/>
        <w:ind w:hanging="90"/>
        <w:textAlignment w:val="auto"/>
        <w:rPr>
          <w:i/>
          <w:lang w:val="en-US"/>
        </w:rPr>
      </w:pPr>
      <w:r w:rsidRPr="008608FC">
        <w:rPr>
          <w:i/>
          <w:lang w:val="en-US"/>
        </w:rPr>
        <w:t>Step 4: Further filter pico UEs from Step 2 in order to isolate the ones in cell edge conditions in terms of Es/</w:t>
      </w:r>
      <w:proofErr w:type="spellStart"/>
      <w:r w:rsidRPr="008608FC">
        <w:rPr>
          <w:i/>
          <w:lang w:val="en-US"/>
        </w:rPr>
        <w:t>Noc</w:t>
      </w:r>
      <w:proofErr w:type="spellEnd"/>
      <w:r w:rsidRPr="008608FC">
        <w:rPr>
          <w:i/>
          <w:lang w:val="en-US"/>
        </w:rPr>
        <w:t xml:space="preserve"> within ±</w:t>
      </w:r>
      <w:r>
        <w:rPr>
          <w:rFonts w:hint="eastAsia"/>
          <w:i/>
          <w:lang w:val="en-US"/>
        </w:rPr>
        <w:t>δ</w:t>
      </w:r>
      <w:r w:rsidRPr="008608FC">
        <w:rPr>
          <w:i/>
          <w:lang w:val="en-US"/>
        </w:rPr>
        <w:t>of the reference Es/</w:t>
      </w:r>
      <w:proofErr w:type="spellStart"/>
      <w:r w:rsidRPr="008608FC">
        <w:rPr>
          <w:i/>
          <w:lang w:val="en-US"/>
        </w:rPr>
        <w:t>Noc</w:t>
      </w:r>
      <w:proofErr w:type="spellEnd"/>
      <w:r w:rsidRPr="008608FC">
        <w:rPr>
          <w:i/>
          <w:lang w:val="en-US"/>
        </w:rPr>
        <w:t xml:space="preserve"> identified at Step 3. For these UEs, identify typical D1/</w:t>
      </w:r>
      <w:proofErr w:type="spellStart"/>
      <w:r w:rsidRPr="008608FC">
        <w:rPr>
          <w:i/>
          <w:lang w:val="en-US"/>
        </w:rPr>
        <w:t>Noc</w:t>
      </w:r>
      <w:proofErr w:type="spellEnd"/>
      <w:r w:rsidRPr="008608FC">
        <w:rPr>
          <w:i/>
          <w:lang w:val="en-US"/>
        </w:rPr>
        <w:t xml:space="preserve"> and D2/</w:t>
      </w:r>
      <w:proofErr w:type="spellStart"/>
      <w:r w:rsidRPr="008608FC">
        <w:rPr>
          <w:i/>
          <w:lang w:val="en-US"/>
        </w:rPr>
        <w:t>Noc</w:t>
      </w:r>
      <w:proofErr w:type="spellEnd"/>
      <w:r w:rsidRPr="008608FC">
        <w:rPr>
          <w:i/>
          <w:lang w:val="en-US"/>
        </w:rPr>
        <w:t xml:space="preserve"> conditions which can then be used as side conditions in cell-search test cases.</w:t>
      </w:r>
    </w:p>
    <w:p w:rsidR="004B44F1" w:rsidRDefault="00480A8B" w:rsidP="00CA046E">
      <w:pPr>
        <w:jc w:val="both"/>
      </w:pPr>
      <w:r>
        <w:rPr>
          <w:rFonts w:hint="eastAsia"/>
        </w:rPr>
        <w:t>In this contribution, we provide</w:t>
      </w:r>
      <w:r w:rsidR="00406A8C">
        <w:t>d</w:t>
      </w:r>
      <w:r>
        <w:rPr>
          <w:rFonts w:hint="eastAsia"/>
        </w:rPr>
        <w:t xml:space="preserve"> </w:t>
      </w:r>
      <w:r w:rsidR="008608FC">
        <w:rPr>
          <w:rFonts w:hint="eastAsia"/>
        </w:rPr>
        <w:t>additional</w:t>
      </w:r>
      <w:r>
        <w:rPr>
          <w:rFonts w:hint="eastAsia"/>
        </w:rPr>
        <w:t xml:space="preserve"> analysis</w:t>
      </w:r>
      <w:r w:rsidR="00701BD5">
        <w:rPr>
          <w:rFonts w:hint="eastAsia"/>
        </w:rPr>
        <w:t xml:space="preserve"> </w:t>
      </w:r>
      <w:r>
        <w:rPr>
          <w:rFonts w:hint="eastAsia"/>
        </w:rPr>
        <w:t xml:space="preserve">on the number of interferers and </w:t>
      </w:r>
      <w:r w:rsidR="00701BD5">
        <w:rPr>
          <w:rFonts w:hint="eastAsia"/>
        </w:rPr>
        <w:t xml:space="preserve">the </w:t>
      </w:r>
      <w:r>
        <w:rPr>
          <w:rFonts w:hint="eastAsia"/>
        </w:rPr>
        <w:t>corresponding interference levels for 9dB CRE bias</w:t>
      </w:r>
      <w:r w:rsidR="00701BD5">
        <w:rPr>
          <w:rFonts w:hint="eastAsia"/>
        </w:rPr>
        <w:t xml:space="preserve"> </w:t>
      </w:r>
      <w:r w:rsidR="008608FC">
        <w:rPr>
          <w:rFonts w:hint="eastAsia"/>
        </w:rPr>
        <w:t>following the methodolog</w:t>
      </w:r>
      <w:r w:rsidR="000C610E">
        <w:rPr>
          <w:rFonts w:hint="eastAsia"/>
        </w:rPr>
        <w:t>y</w:t>
      </w:r>
      <w:r w:rsidR="008608FC">
        <w:rPr>
          <w:rFonts w:hint="eastAsia"/>
        </w:rPr>
        <w:t xml:space="preserve"> proposed above.</w:t>
      </w:r>
    </w:p>
    <w:p w:rsidR="00CB6DDF" w:rsidRDefault="00CB6DDF" w:rsidP="00CA046E">
      <w:pPr>
        <w:jc w:val="both"/>
      </w:pPr>
    </w:p>
    <w:p w:rsidR="00A13FD4" w:rsidRDefault="00A900BD" w:rsidP="009F1F94">
      <w:pPr>
        <w:pStyle w:val="2"/>
        <w:numPr>
          <w:ilvl w:val="0"/>
          <w:numId w:val="2"/>
        </w:numPr>
      </w:pPr>
      <w:r>
        <w:rPr>
          <w:rFonts w:hint="eastAsia"/>
        </w:rPr>
        <w:t>Discussion</w:t>
      </w:r>
    </w:p>
    <w:p w:rsidR="00406A8C" w:rsidRDefault="000C610E" w:rsidP="00406A8C">
      <w:pPr>
        <w:jc w:val="both"/>
      </w:pPr>
      <w:r>
        <w:t>W</w:t>
      </w:r>
      <w:r>
        <w:rPr>
          <w:rFonts w:hint="eastAsia"/>
        </w:rPr>
        <w:t>e analyze the data by</w:t>
      </w:r>
      <w:r w:rsidR="00282F86">
        <w:rPr>
          <w:rFonts w:hint="eastAsia"/>
        </w:rPr>
        <w:t xml:space="preserve"> following</w:t>
      </w:r>
      <w:r>
        <w:rPr>
          <w:rFonts w:hint="eastAsia"/>
        </w:rPr>
        <w:t xml:space="preserve"> the methodolog</w:t>
      </w:r>
      <w:r w:rsidR="00923C3C">
        <w:rPr>
          <w:rFonts w:hint="eastAsia"/>
        </w:rPr>
        <w:t>y</w:t>
      </w:r>
      <w:r>
        <w:rPr>
          <w:rFonts w:hint="eastAsia"/>
        </w:rPr>
        <w:t xml:space="preserve"> </w:t>
      </w:r>
      <w:r w:rsidR="00923C3C">
        <w:rPr>
          <w:rFonts w:hint="eastAsia"/>
        </w:rPr>
        <w:t>above</w:t>
      </w:r>
      <w:r w:rsidR="0081592C">
        <w:rPr>
          <w:rFonts w:hint="eastAsia"/>
        </w:rPr>
        <w:t xml:space="preserve"> with a minor modification at last step to determine D2/Noc</w:t>
      </w:r>
      <w:r w:rsidR="000C2362">
        <w:t>.</w:t>
      </w:r>
    </w:p>
    <w:p w:rsidR="00F36628" w:rsidRDefault="00282F86" w:rsidP="002D067E">
      <w:pPr>
        <w:jc w:val="both"/>
      </w:pPr>
      <w:r>
        <w:rPr>
          <w:rFonts w:hint="eastAsia"/>
        </w:rPr>
        <w:t>The Delta used in step2</w:t>
      </w:r>
      <w:r w:rsidR="0081592C">
        <w:rPr>
          <w:rFonts w:hint="eastAsia"/>
        </w:rPr>
        <w:t>,</w:t>
      </w:r>
      <w:r>
        <w:rPr>
          <w:rFonts w:hint="eastAsia"/>
        </w:rPr>
        <w:t xml:space="preserve"> step3</w:t>
      </w:r>
      <w:r w:rsidR="0081592C">
        <w:rPr>
          <w:rFonts w:hint="eastAsia"/>
        </w:rPr>
        <w:t xml:space="preserve"> and step 4</w:t>
      </w:r>
      <w:r>
        <w:rPr>
          <w:rFonts w:hint="eastAsia"/>
        </w:rPr>
        <w:t xml:space="preserve"> to filter out the interested UEs is 0.2dB.</w:t>
      </w:r>
    </w:p>
    <w:p w:rsidR="00282F86" w:rsidRDefault="00282F86" w:rsidP="00282F86">
      <w:pPr>
        <w:jc w:val="both"/>
      </w:pPr>
    </w:p>
    <w:p w:rsidR="00282F86" w:rsidRPr="0091549A" w:rsidRDefault="00282F86" w:rsidP="00282F86">
      <w:pPr>
        <w:jc w:val="both"/>
        <w:rPr>
          <w:b/>
          <w:i/>
        </w:rPr>
      </w:pPr>
      <w:r w:rsidRPr="0091549A">
        <w:rPr>
          <w:b/>
          <w:i/>
        </w:rPr>
        <w:t>Step 1 – Identify reference Es/</w:t>
      </w:r>
      <w:proofErr w:type="spellStart"/>
      <w:r w:rsidRPr="0091549A">
        <w:rPr>
          <w:b/>
          <w:i/>
        </w:rPr>
        <w:t>IoT</w:t>
      </w:r>
      <w:proofErr w:type="spellEnd"/>
      <w:r w:rsidRPr="0091549A">
        <w:rPr>
          <w:b/>
          <w:i/>
        </w:rPr>
        <w:t xml:space="preserve"> in non-ABS subframes</w:t>
      </w:r>
    </w:p>
    <w:p w:rsidR="001A62E4" w:rsidRDefault="002F5B0E" w:rsidP="002D067E">
      <w:pPr>
        <w:jc w:val="both"/>
      </w:pPr>
      <w:r w:rsidRPr="002F5B0E">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315.15pt">
            <v:imagedata r:id="rId7" o:title=""/>
          </v:shape>
        </w:pict>
      </w:r>
    </w:p>
    <w:p w:rsidR="00C34D44" w:rsidRDefault="00C34D44" w:rsidP="00C34D44">
      <w:pPr>
        <w:jc w:val="center"/>
      </w:pPr>
      <w:r w:rsidRPr="00077FF8">
        <w:rPr>
          <w:rFonts w:hint="eastAsia"/>
          <w:b/>
        </w:rPr>
        <w:t>Figure 1</w:t>
      </w:r>
      <w:r>
        <w:rPr>
          <w:rFonts w:hint="eastAsia"/>
        </w:rPr>
        <w:t xml:space="preserve"> Es/</w:t>
      </w:r>
      <w:proofErr w:type="spellStart"/>
      <w:r>
        <w:rPr>
          <w:rFonts w:hint="eastAsia"/>
        </w:rPr>
        <w:t>Iot</w:t>
      </w:r>
      <w:proofErr w:type="spellEnd"/>
      <w:r>
        <w:rPr>
          <w:rFonts w:hint="eastAsia"/>
        </w:rPr>
        <w:t xml:space="preserve"> in Non-ABS subframes for pico all UEs under different </w:t>
      </w:r>
      <w:proofErr w:type="spellStart"/>
      <w:r>
        <w:rPr>
          <w:rFonts w:hint="eastAsia"/>
        </w:rPr>
        <w:t>config</w:t>
      </w:r>
      <w:proofErr w:type="spellEnd"/>
      <w:r>
        <w:rPr>
          <w:rFonts w:hint="eastAsia"/>
        </w:rPr>
        <w:t xml:space="preserve"> and pico </w:t>
      </w:r>
      <w:proofErr w:type="gramStart"/>
      <w:r>
        <w:rPr>
          <w:rFonts w:hint="eastAsia"/>
        </w:rPr>
        <w:t>Tx</w:t>
      </w:r>
      <w:proofErr w:type="gramEnd"/>
      <w:r>
        <w:rPr>
          <w:rFonts w:hint="eastAsia"/>
        </w:rPr>
        <w:t xml:space="preserve"> power combinations</w:t>
      </w:r>
    </w:p>
    <w:p w:rsidR="001A62E4" w:rsidRPr="00C34D44" w:rsidRDefault="001A62E4" w:rsidP="002D067E">
      <w:pPr>
        <w:jc w:val="both"/>
      </w:pPr>
    </w:p>
    <w:p w:rsidR="00C34D44" w:rsidRDefault="00C34D44" w:rsidP="002D067E">
      <w:pPr>
        <w:jc w:val="both"/>
      </w:pPr>
      <w:r>
        <w:rPr>
          <w:rFonts w:hint="eastAsia"/>
        </w:rPr>
        <w:t>It is observed from figure 1 that Es/</w:t>
      </w:r>
      <w:proofErr w:type="spellStart"/>
      <w:r>
        <w:rPr>
          <w:rFonts w:hint="eastAsia"/>
        </w:rPr>
        <w:t>Iot</w:t>
      </w:r>
      <w:proofErr w:type="spellEnd"/>
      <w:r>
        <w:rPr>
          <w:rFonts w:hint="eastAsia"/>
        </w:rPr>
        <w:t xml:space="preserve"> of 5%-ile for pico all UEs is different under different configurations and different pico </w:t>
      </w:r>
      <w:proofErr w:type="gramStart"/>
      <w:r>
        <w:rPr>
          <w:rFonts w:hint="eastAsia"/>
        </w:rPr>
        <w:t>Tx</w:t>
      </w:r>
      <w:proofErr w:type="gramEnd"/>
      <w:r>
        <w:rPr>
          <w:rFonts w:hint="eastAsia"/>
        </w:rPr>
        <w:t xml:space="preserve"> power. </w:t>
      </w:r>
    </w:p>
    <w:p w:rsidR="00A00F75" w:rsidRPr="000D0AB0" w:rsidRDefault="00A00F75" w:rsidP="00A00F75">
      <w:pPr>
        <w:jc w:val="center"/>
      </w:pPr>
      <w:r w:rsidRPr="0070583B">
        <w:rPr>
          <w:rFonts w:hint="eastAsia"/>
          <w:b/>
        </w:rPr>
        <w:t xml:space="preserve">Table </w:t>
      </w:r>
      <w:r>
        <w:rPr>
          <w:rFonts w:hint="eastAsia"/>
          <w:b/>
        </w:rPr>
        <w:t>1</w:t>
      </w:r>
      <w:r>
        <w:rPr>
          <w:rFonts w:hint="eastAsia"/>
        </w:rPr>
        <w:t>: Es/</w:t>
      </w:r>
      <w:proofErr w:type="spellStart"/>
      <w:r>
        <w:rPr>
          <w:rFonts w:hint="eastAsia"/>
        </w:rPr>
        <w:t>Iot</w:t>
      </w:r>
      <w:proofErr w:type="spellEnd"/>
      <w:r>
        <w:rPr>
          <w:rFonts w:hint="eastAsia"/>
        </w:rPr>
        <w:t xml:space="preserve"> under different configuration and different pico </w:t>
      </w:r>
      <w:proofErr w:type="gramStart"/>
      <w:r>
        <w:rPr>
          <w:rFonts w:hint="eastAsia"/>
        </w:rPr>
        <w:t>Tx</w:t>
      </w:r>
      <w:proofErr w:type="gramEnd"/>
      <w:r>
        <w:rPr>
          <w:rFonts w:hint="eastAsia"/>
        </w:rPr>
        <w:t xml:space="preserve"> power</w:t>
      </w:r>
    </w:p>
    <w:tbl>
      <w:tblPr>
        <w:tblW w:w="0" w:type="auto"/>
        <w:jc w:val="center"/>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2928"/>
        <w:gridCol w:w="1729"/>
      </w:tblGrid>
      <w:tr w:rsidR="00C34D44" w:rsidTr="00473A52">
        <w:trPr>
          <w:jc w:val="center"/>
        </w:trPr>
        <w:tc>
          <w:tcPr>
            <w:tcW w:w="1373" w:type="dxa"/>
            <w:vMerge w:val="restart"/>
            <w:vAlign w:val="center"/>
          </w:tcPr>
          <w:p w:rsidR="00C34D44" w:rsidRPr="00473A52" w:rsidRDefault="00C34D44" w:rsidP="00473A52">
            <w:pPr>
              <w:jc w:val="center"/>
              <w:rPr>
                <w:rFonts w:ascii="CG Times (WN)" w:hAnsi="CG Times (WN)"/>
              </w:rPr>
            </w:pPr>
            <w:r w:rsidRPr="00473A52">
              <w:rPr>
                <w:rFonts w:ascii="CG Times (WN)" w:hAnsi="CG Times (WN)" w:hint="eastAsia"/>
              </w:rPr>
              <w:t>Es/</w:t>
            </w:r>
            <w:proofErr w:type="spellStart"/>
            <w:r w:rsidRPr="00473A52">
              <w:rPr>
                <w:rFonts w:ascii="CG Times (WN)" w:hAnsi="CG Times (WN)" w:hint="eastAsia"/>
              </w:rPr>
              <w:t>Iot</w:t>
            </w:r>
            <w:proofErr w:type="spellEnd"/>
            <w:r w:rsidRPr="00473A52">
              <w:rPr>
                <w:rFonts w:ascii="CG Times (WN)" w:hAnsi="CG Times (WN)" w:hint="eastAsia"/>
              </w:rPr>
              <w:t xml:space="preserve"> (dB)</w:t>
            </w:r>
          </w:p>
        </w:tc>
        <w:tc>
          <w:tcPr>
            <w:tcW w:w="4657" w:type="dxa"/>
            <w:gridSpan w:val="2"/>
          </w:tcPr>
          <w:p w:rsidR="00C34D44" w:rsidRPr="00473A52" w:rsidRDefault="00C34D44" w:rsidP="00473A52">
            <w:pPr>
              <w:jc w:val="center"/>
              <w:rPr>
                <w:rFonts w:ascii="CG Times (WN)" w:hAnsi="CG Times (WN)"/>
              </w:rPr>
            </w:pPr>
            <w:r w:rsidRPr="00473A52">
              <w:rPr>
                <w:rFonts w:ascii="CG Times (WN)" w:hAnsi="CG Times (WN)" w:hint="eastAsia"/>
              </w:rPr>
              <w:t>Pico Tx Power</w:t>
            </w:r>
          </w:p>
        </w:tc>
      </w:tr>
      <w:tr w:rsidR="00473A52" w:rsidTr="00473A52">
        <w:trPr>
          <w:jc w:val="center"/>
        </w:trPr>
        <w:tc>
          <w:tcPr>
            <w:tcW w:w="1373" w:type="dxa"/>
            <w:vMerge/>
          </w:tcPr>
          <w:p w:rsidR="00C34D44" w:rsidRPr="00473A52" w:rsidRDefault="00C34D44" w:rsidP="00473A52">
            <w:pPr>
              <w:jc w:val="both"/>
              <w:rPr>
                <w:rFonts w:ascii="CG Times (WN)" w:hAnsi="CG Times (WN)"/>
                <w:color w:val="FF0000"/>
              </w:rPr>
            </w:pPr>
          </w:p>
        </w:tc>
        <w:tc>
          <w:tcPr>
            <w:tcW w:w="2928" w:type="dxa"/>
          </w:tcPr>
          <w:p w:rsidR="00C34D44" w:rsidRPr="00473A52" w:rsidRDefault="00C34D44" w:rsidP="00473A52">
            <w:pPr>
              <w:jc w:val="center"/>
              <w:rPr>
                <w:rFonts w:ascii="CG Times (WN)" w:hAnsi="CG Times (WN)"/>
              </w:rPr>
            </w:pPr>
            <w:r w:rsidRPr="00473A52">
              <w:rPr>
                <w:rFonts w:ascii="CG Times (WN)" w:hAnsi="CG Times (WN)" w:hint="eastAsia"/>
              </w:rPr>
              <w:t>24dBm</w:t>
            </w:r>
          </w:p>
        </w:tc>
        <w:tc>
          <w:tcPr>
            <w:tcW w:w="1729" w:type="dxa"/>
          </w:tcPr>
          <w:p w:rsidR="00C34D44" w:rsidRPr="00473A52" w:rsidRDefault="00C34D44" w:rsidP="00473A52">
            <w:pPr>
              <w:jc w:val="center"/>
              <w:rPr>
                <w:rFonts w:ascii="CG Times (WN)" w:hAnsi="CG Times (WN)"/>
              </w:rPr>
            </w:pPr>
            <w:r w:rsidRPr="00473A52">
              <w:rPr>
                <w:rFonts w:ascii="CG Times (WN)" w:hAnsi="CG Times (WN)" w:hint="eastAsia"/>
              </w:rPr>
              <w:t>30dBm</w:t>
            </w:r>
          </w:p>
        </w:tc>
      </w:tr>
      <w:tr w:rsidR="00473A52" w:rsidTr="00473A52">
        <w:trPr>
          <w:jc w:val="center"/>
        </w:trPr>
        <w:tc>
          <w:tcPr>
            <w:tcW w:w="1373" w:type="dxa"/>
          </w:tcPr>
          <w:p w:rsidR="00C34D44" w:rsidRPr="00473A52" w:rsidRDefault="00C34D44" w:rsidP="00473A52">
            <w:pPr>
              <w:jc w:val="both"/>
              <w:rPr>
                <w:rFonts w:ascii="CG Times (WN)" w:hAnsi="CG Times (WN)"/>
              </w:rPr>
            </w:pPr>
            <w:r w:rsidRPr="00473A52">
              <w:rPr>
                <w:rFonts w:ascii="CG Times (WN)" w:hAnsi="CG Times (WN)"/>
              </w:rPr>
              <w:t>C</w:t>
            </w:r>
            <w:r w:rsidRPr="00473A52">
              <w:rPr>
                <w:rFonts w:ascii="CG Times (WN)" w:hAnsi="CG Times (WN)" w:hint="eastAsia"/>
              </w:rPr>
              <w:t>onfig#1(4)</w:t>
            </w:r>
          </w:p>
        </w:tc>
        <w:tc>
          <w:tcPr>
            <w:tcW w:w="2928" w:type="dxa"/>
          </w:tcPr>
          <w:p w:rsidR="00C34D44" w:rsidRPr="00473A52" w:rsidRDefault="00C34D44" w:rsidP="002F5B0E">
            <w:pPr>
              <w:jc w:val="center"/>
              <w:rPr>
                <w:rFonts w:ascii="CG Times (WN)" w:hAnsi="CG Times (WN)"/>
              </w:rPr>
            </w:pPr>
            <w:r w:rsidRPr="00473A52">
              <w:rPr>
                <w:rFonts w:ascii="CG Times (WN)" w:hAnsi="CG Times (WN)" w:hint="eastAsia"/>
              </w:rPr>
              <w:t>-1</w:t>
            </w:r>
            <w:r w:rsidR="002F5B0E">
              <w:rPr>
                <w:rFonts w:ascii="CG Times (WN)" w:hAnsi="CG Times (WN)" w:hint="eastAsia"/>
              </w:rPr>
              <w:t>1</w:t>
            </w:r>
            <w:r w:rsidRPr="00473A52">
              <w:rPr>
                <w:rFonts w:ascii="CG Times (WN)" w:hAnsi="CG Times (WN)" w:hint="eastAsia"/>
              </w:rPr>
              <w:t>.</w:t>
            </w:r>
            <w:r w:rsidR="002F5B0E">
              <w:rPr>
                <w:rFonts w:ascii="CG Times (WN)" w:hAnsi="CG Times (WN)" w:hint="eastAsia"/>
              </w:rPr>
              <w:t>0</w:t>
            </w:r>
          </w:p>
        </w:tc>
        <w:tc>
          <w:tcPr>
            <w:tcW w:w="1729" w:type="dxa"/>
          </w:tcPr>
          <w:p w:rsidR="00C34D44" w:rsidRPr="00473A52" w:rsidRDefault="00C34D44" w:rsidP="002F5B0E">
            <w:pPr>
              <w:jc w:val="center"/>
              <w:rPr>
                <w:rFonts w:ascii="CG Times (WN)" w:hAnsi="CG Times (WN)"/>
              </w:rPr>
            </w:pPr>
            <w:r w:rsidRPr="00473A52">
              <w:rPr>
                <w:rFonts w:ascii="CG Times (WN)" w:hAnsi="CG Times (WN)" w:hint="eastAsia"/>
              </w:rPr>
              <w:t>-10.</w:t>
            </w:r>
            <w:r w:rsidR="002F5B0E">
              <w:rPr>
                <w:rFonts w:ascii="CG Times (WN)" w:hAnsi="CG Times (WN)" w:hint="eastAsia"/>
              </w:rPr>
              <w:t>5</w:t>
            </w:r>
          </w:p>
        </w:tc>
      </w:tr>
      <w:tr w:rsidR="00473A52" w:rsidTr="00473A52">
        <w:trPr>
          <w:jc w:val="center"/>
        </w:trPr>
        <w:tc>
          <w:tcPr>
            <w:tcW w:w="1373" w:type="dxa"/>
          </w:tcPr>
          <w:p w:rsidR="00C34D44" w:rsidRPr="00473A52" w:rsidRDefault="00C34D44" w:rsidP="00473A52">
            <w:pPr>
              <w:jc w:val="both"/>
              <w:rPr>
                <w:rFonts w:ascii="CG Times (WN)" w:hAnsi="CG Times (WN)"/>
              </w:rPr>
            </w:pPr>
            <w:r w:rsidRPr="00473A52">
              <w:rPr>
                <w:rFonts w:ascii="CG Times (WN)" w:hAnsi="CG Times (WN)"/>
              </w:rPr>
              <w:t>C</w:t>
            </w:r>
            <w:r w:rsidRPr="00473A52">
              <w:rPr>
                <w:rFonts w:ascii="CG Times (WN)" w:hAnsi="CG Times (WN)" w:hint="eastAsia"/>
              </w:rPr>
              <w:t>onfig#4b(4)</w:t>
            </w:r>
          </w:p>
        </w:tc>
        <w:tc>
          <w:tcPr>
            <w:tcW w:w="2928" w:type="dxa"/>
          </w:tcPr>
          <w:p w:rsidR="00C34D44" w:rsidRPr="00473A52" w:rsidRDefault="00C34D44" w:rsidP="002F5B0E">
            <w:pPr>
              <w:jc w:val="center"/>
              <w:rPr>
                <w:rFonts w:ascii="CG Times (WN)" w:hAnsi="CG Times (WN)"/>
              </w:rPr>
            </w:pPr>
            <w:r w:rsidRPr="00473A52">
              <w:rPr>
                <w:rFonts w:ascii="CG Times (WN)" w:hAnsi="CG Times (WN)" w:hint="eastAsia"/>
              </w:rPr>
              <w:t>-10.</w:t>
            </w:r>
            <w:r w:rsidR="002F5B0E">
              <w:rPr>
                <w:rFonts w:ascii="CG Times (WN)" w:hAnsi="CG Times (WN)" w:hint="eastAsia"/>
              </w:rPr>
              <w:t>0</w:t>
            </w:r>
          </w:p>
        </w:tc>
        <w:tc>
          <w:tcPr>
            <w:tcW w:w="1729" w:type="dxa"/>
          </w:tcPr>
          <w:p w:rsidR="00C34D44" w:rsidRPr="00473A52" w:rsidRDefault="00C34D44" w:rsidP="002F5B0E">
            <w:pPr>
              <w:jc w:val="center"/>
              <w:rPr>
                <w:rFonts w:ascii="CG Times (WN)" w:hAnsi="CG Times (WN)"/>
              </w:rPr>
            </w:pPr>
            <w:r w:rsidRPr="00473A52">
              <w:rPr>
                <w:rFonts w:ascii="CG Times (WN)" w:hAnsi="CG Times (WN)" w:hint="eastAsia"/>
              </w:rPr>
              <w:t>-9.</w:t>
            </w:r>
            <w:r w:rsidR="002F5B0E">
              <w:rPr>
                <w:rFonts w:ascii="CG Times (WN)" w:hAnsi="CG Times (WN)" w:hint="eastAsia"/>
              </w:rPr>
              <w:t>4</w:t>
            </w:r>
          </w:p>
        </w:tc>
      </w:tr>
    </w:tbl>
    <w:p w:rsidR="00C34D44" w:rsidRDefault="00C34D44" w:rsidP="002D067E">
      <w:pPr>
        <w:jc w:val="both"/>
      </w:pPr>
    </w:p>
    <w:p w:rsidR="00282F86" w:rsidRPr="0091549A" w:rsidRDefault="00282F86" w:rsidP="00282F86">
      <w:pPr>
        <w:jc w:val="both"/>
        <w:rPr>
          <w:b/>
          <w:i/>
        </w:rPr>
      </w:pPr>
      <w:r w:rsidRPr="0091549A">
        <w:rPr>
          <w:b/>
          <w:i/>
        </w:rPr>
        <w:t>Step 2 –</w:t>
      </w:r>
      <w:r w:rsidR="0091549A">
        <w:rPr>
          <w:rFonts w:hint="eastAsia"/>
          <w:b/>
          <w:i/>
        </w:rPr>
        <w:t>I</w:t>
      </w:r>
      <w:r w:rsidR="0091549A" w:rsidRPr="0091549A">
        <w:rPr>
          <w:b/>
          <w:i/>
        </w:rPr>
        <w:t xml:space="preserve">dentify </w:t>
      </w:r>
      <w:r w:rsidR="0091549A">
        <w:rPr>
          <w:rFonts w:hint="eastAsia"/>
          <w:b/>
          <w:i/>
        </w:rPr>
        <w:t>reference</w:t>
      </w:r>
      <w:r w:rsidR="0091549A" w:rsidRPr="0091549A">
        <w:rPr>
          <w:b/>
          <w:i/>
        </w:rPr>
        <w:t xml:space="preserve"> Es/</w:t>
      </w:r>
      <w:proofErr w:type="spellStart"/>
      <w:r w:rsidR="0091549A" w:rsidRPr="0091549A">
        <w:rPr>
          <w:b/>
          <w:i/>
        </w:rPr>
        <w:t>Noc</w:t>
      </w:r>
      <w:proofErr w:type="spellEnd"/>
      <w:r w:rsidR="0091549A">
        <w:rPr>
          <w:rFonts w:hint="eastAsia"/>
          <w:b/>
          <w:i/>
        </w:rPr>
        <w:t xml:space="preserve"> (</w:t>
      </w:r>
      <w:r w:rsidR="0091549A" w:rsidRPr="0091549A">
        <w:rPr>
          <w:b/>
          <w:i/>
        </w:rPr>
        <w:t>5%-tile</w:t>
      </w:r>
      <w:r w:rsidR="0091549A">
        <w:rPr>
          <w:rFonts w:hint="eastAsia"/>
          <w:b/>
          <w:i/>
        </w:rPr>
        <w:t>)</w:t>
      </w:r>
      <w:r w:rsidR="0091549A" w:rsidRPr="0091549A">
        <w:rPr>
          <w:b/>
          <w:i/>
        </w:rPr>
        <w:t xml:space="preserve"> of </w:t>
      </w:r>
      <w:r w:rsidR="0091549A">
        <w:rPr>
          <w:rFonts w:hint="eastAsia"/>
          <w:b/>
          <w:i/>
        </w:rPr>
        <w:t>f</w:t>
      </w:r>
      <w:r w:rsidRPr="0091549A">
        <w:rPr>
          <w:b/>
          <w:i/>
        </w:rPr>
        <w:t>ilter</w:t>
      </w:r>
      <w:r w:rsidR="0091549A">
        <w:rPr>
          <w:rFonts w:hint="eastAsia"/>
          <w:b/>
          <w:i/>
        </w:rPr>
        <w:t>ed</w:t>
      </w:r>
      <w:r w:rsidRPr="0091549A">
        <w:rPr>
          <w:b/>
          <w:i/>
        </w:rPr>
        <w:t xml:space="preserve"> pico UEs within ±</w:t>
      </w:r>
      <w:r w:rsidR="0091549A">
        <w:rPr>
          <w:rFonts w:hint="eastAsia"/>
          <w:b/>
          <w:i/>
        </w:rPr>
        <w:t xml:space="preserve">0.2 dB </w:t>
      </w:r>
      <w:r w:rsidRPr="0091549A">
        <w:rPr>
          <w:b/>
          <w:i/>
        </w:rPr>
        <w:t>of the reference Es/</w:t>
      </w:r>
      <w:proofErr w:type="spellStart"/>
      <w:r w:rsidRPr="0091549A">
        <w:rPr>
          <w:b/>
          <w:i/>
        </w:rPr>
        <w:t>IoT</w:t>
      </w:r>
      <w:proofErr w:type="spellEnd"/>
    </w:p>
    <w:p w:rsidR="001A62E4" w:rsidRDefault="00E979C0" w:rsidP="002D067E">
      <w:pPr>
        <w:jc w:val="both"/>
      </w:pPr>
      <w:r w:rsidRPr="00E979C0">
        <w:lastRenderedPageBreak/>
        <w:pict>
          <v:shape id="_x0000_i1026" type="#_x0000_t75" style="width:419.75pt;height:315.15pt">
            <v:imagedata r:id="rId8" o:title=""/>
          </v:shape>
        </w:pict>
      </w:r>
    </w:p>
    <w:p w:rsidR="000D0AB0" w:rsidRDefault="000D0AB0" w:rsidP="000D0AB0">
      <w:pPr>
        <w:jc w:val="center"/>
      </w:pPr>
      <w:r w:rsidRPr="00077FF8">
        <w:rPr>
          <w:rFonts w:hint="eastAsia"/>
          <w:b/>
        </w:rPr>
        <w:t xml:space="preserve">Figure </w:t>
      </w:r>
      <w:r>
        <w:rPr>
          <w:rFonts w:hint="eastAsia"/>
          <w:b/>
        </w:rPr>
        <w:t>2</w:t>
      </w:r>
      <w:r>
        <w:rPr>
          <w:rFonts w:hint="eastAsia"/>
        </w:rPr>
        <w:t xml:space="preserve"> Es/</w:t>
      </w:r>
      <w:proofErr w:type="spellStart"/>
      <w:r>
        <w:rPr>
          <w:rFonts w:hint="eastAsia"/>
        </w:rPr>
        <w:t>Noc</w:t>
      </w:r>
      <w:proofErr w:type="spellEnd"/>
      <w:r>
        <w:rPr>
          <w:rFonts w:hint="eastAsia"/>
        </w:rPr>
        <w:t xml:space="preserve"> in Non-ABS subframes for filtered pico all UEs under Es/</w:t>
      </w:r>
      <w:proofErr w:type="spellStart"/>
      <w:r>
        <w:rPr>
          <w:rFonts w:hint="eastAsia"/>
        </w:rPr>
        <w:t>Iot</w:t>
      </w:r>
      <w:proofErr w:type="spellEnd"/>
      <w:r>
        <w:rPr>
          <w:rFonts w:hint="eastAsia"/>
        </w:rPr>
        <w:t xml:space="preserve"> within -10</w:t>
      </w:r>
      <w:r w:rsidRPr="00122710">
        <w:t xml:space="preserve"> ±</w:t>
      </w:r>
      <w:r>
        <w:rPr>
          <w:rFonts w:hint="eastAsia"/>
        </w:rPr>
        <w:t>0.2 dB</w:t>
      </w:r>
    </w:p>
    <w:p w:rsidR="000D0AB0" w:rsidRDefault="000D0AB0" w:rsidP="000D0AB0">
      <w:pPr>
        <w:jc w:val="both"/>
      </w:pPr>
    </w:p>
    <w:p w:rsidR="0070583B" w:rsidRPr="000D0AB0" w:rsidRDefault="0070583B" w:rsidP="0070583B">
      <w:pPr>
        <w:jc w:val="center"/>
      </w:pPr>
      <w:r w:rsidRPr="0070583B">
        <w:rPr>
          <w:rFonts w:hint="eastAsia"/>
          <w:b/>
        </w:rPr>
        <w:t>Table 2</w:t>
      </w:r>
      <w:r>
        <w:rPr>
          <w:rFonts w:hint="eastAsia"/>
        </w:rPr>
        <w:t>: Es/</w:t>
      </w:r>
      <w:proofErr w:type="spellStart"/>
      <w:r>
        <w:rPr>
          <w:rFonts w:hint="eastAsia"/>
        </w:rPr>
        <w:t>Noc</w:t>
      </w:r>
      <w:proofErr w:type="spellEnd"/>
      <w:r>
        <w:rPr>
          <w:rFonts w:hint="eastAsia"/>
        </w:rPr>
        <w:t xml:space="preserve"> under Es/</w:t>
      </w:r>
      <w:proofErr w:type="spellStart"/>
      <w:r>
        <w:rPr>
          <w:rFonts w:hint="eastAsia"/>
        </w:rPr>
        <w:t>Iot</w:t>
      </w:r>
      <w:proofErr w:type="spellEnd"/>
      <w:r>
        <w:rPr>
          <w:rFonts w:hint="eastAsia"/>
        </w:rPr>
        <w:t xml:space="preserve"> within -10</w:t>
      </w:r>
      <w:r w:rsidRPr="00122710">
        <w:t xml:space="preserve"> ±</w:t>
      </w:r>
      <w:r>
        <w:rPr>
          <w:rFonts w:hint="eastAsia"/>
        </w:rPr>
        <w:t>0.2 dB</w:t>
      </w:r>
    </w:p>
    <w:tbl>
      <w:tblPr>
        <w:tblW w:w="0" w:type="auto"/>
        <w:jc w:val="center"/>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4"/>
        <w:gridCol w:w="1373"/>
        <w:gridCol w:w="2840"/>
        <w:gridCol w:w="1692"/>
      </w:tblGrid>
      <w:tr w:rsidR="00A00F75" w:rsidTr="00473A52">
        <w:trPr>
          <w:jc w:val="center"/>
        </w:trPr>
        <w:tc>
          <w:tcPr>
            <w:tcW w:w="2697" w:type="dxa"/>
            <w:gridSpan w:val="2"/>
            <w:vMerge w:val="restart"/>
            <w:vAlign w:val="center"/>
          </w:tcPr>
          <w:p w:rsidR="00A00F75" w:rsidRPr="00473A52" w:rsidRDefault="00A00F75" w:rsidP="00473A52">
            <w:pPr>
              <w:jc w:val="center"/>
              <w:rPr>
                <w:rFonts w:ascii="CG Times (WN)" w:hAnsi="CG Times (WN)"/>
              </w:rPr>
            </w:pPr>
            <w:r w:rsidRPr="00473A52">
              <w:rPr>
                <w:rFonts w:ascii="CG Times (WN)" w:hAnsi="CG Times (WN)" w:hint="eastAsia"/>
              </w:rPr>
              <w:t>Es/</w:t>
            </w:r>
            <w:proofErr w:type="spellStart"/>
            <w:r w:rsidRPr="00473A52">
              <w:rPr>
                <w:rFonts w:ascii="CG Times (WN)" w:hAnsi="CG Times (WN)" w:hint="eastAsia"/>
              </w:rPr>
              <w:t>Iot</w:t>
            </w:r>
            <w:proofErr w:type="spellEnd"/>
            <w:r w:rsidRPr="00473A52">
              <w:rPr>
                <w:rFonts w:ascii="CG Times (WN)" w:hAnsi="CG Times (WN)" w:hint="eastAsia"/>
              </w:rPr>
              <w:t xml:space="preserve"> (dB)</w:t>
            </w:r>
          </w:p>
        </w:tc>
        <w:tc>
          <w:tcPr>
            <w:tcW w:w="4532" w:type="dxa"/>
            <w:gridSpan w:val="2"/>
          </w:tcPr>
          <w:p w:rsidR="00A00F75" w:rsidRPr="00473A52" w:rsidRDefault="00A00F75" w:rsidP="00473A52">
            <w:pPr>
              <w:jc w:val="center"/>
              <w:rPr>
                <w:rFonts w:ascii="CG Times (WN)" w:hAnsi="CG Times (WN)"/>
              </w:rPr>
            </w:pPr>
            <w:r w:rsidRPr="00473A52">
              <w:rPr>
                <w:rFonts w:ascii="CG Times (WN)" w:hAnsi="CG Times (WN)" w:hint="eastAsia"/>
              </w:rPr>
              <w:t>Pico Tx Power</w:t>
            </w:r>
          </w:p>
        </w:tc>
      </w:tr>
      <w:tr w:rsidR="00A00F75" w:rsidTr="00473A52">
        <w:trPr>
          <w:jc w:val="center"/>
        </w:trPr>
        <w:tc>
          <w:tcPr>
            <w:tcW w:w="2697" w:type="dxa"/>
            <w:gridSpan w:val="2"/>
            <w:vMerge/>
          </w:tcPr>
          <w:p w:rsidR="00A00F75" w:rsidRPr="00473A52" w:rsidRDefault="00A00F75" w:rsidP="00473A52">
            <w:pPr>
              <w:jc w:val="both"/>
              <w:rPr>
                <w:rFonts w:ascii="CG Times (WN)" w:hAnsi="CG Times (WN)"/>
                <w:color w:val="FF0000"/>
              </w:rPr>
            </w:pPr>
          </w:p>
        </w:tc>
        <w:tc>
          <w:tcPr>
            <w:tcW w:w="2840" w:type="dxa"/>
          </w:tcPr>
          <w:p w:rsidR="00A00F75" w:rsidRPr="00473A52" w:rsidRDefault="00A00F75" w:rsidP="00473A52">
            <w:pPr>
              <w:jc w:val="center"/>
              <w:rPr>
                <w:rFonts w:ascii="CG Times (WN)" w:hAnsi="CG Times (WN)"/>
              </w:rPr>
            </w:pPr>
            <w:r w:rsidRPr="00473A52">
              <w:rPr>
                <w:rFonts w:ascii="CG Times (WN)" w:hAnsi="CG Times (WN)" w:hint="eastAsia"/>
              </w:rPr>
              <w:t>24dBm</w:t>
            </w:r>
          </w:p>
        </w:tc>
        <w:tc>
          <w:tcPr>
            <w:tcW w:w="1692" w:type="dxa"/>
          </w:tcPr>
          <w:p w:rsidR="00A00F75" w:rsidRPr="00473A52" w:rsidRDefault="00A00F75" w:rsidP="00473A52">
            <w:pPr>
              <w:jc w:val="center"/>
              <w:rPr>
                <w:rFonts w:ascii="CG Times (WN)" w:hAnsi="CG Times (WN)"/>
              </w:rPr>
            </w:pPr>
            <w:r w:rsidRPr="00473A52">
              <w:rPr>
                <w:rFonts w:ascii="CG Times (WN)" w:hAnsi="CG Times (WN)" w:hint="eastAsia"/>
              </w:rPr>
              <w:t>30dBm</w:t>
            </w:r>
          </w:p>
        </w:tc>
      </w:tr>
      <w:tr w:rsidR="00473A52" w:rsidTr="00473A52">
        <w:trPr>
          <w:jc w:val="center"/>
        </w:trPr>
        <w:tc>
          <w:tcPr>
            <w:tcW w:w="1324" w:type="dxa"/>
            <w:vMerge w:val="restart"/>
          </w:tcPr>
          <w:p w:rsidR="00A00F75" w:rsidRPr="00473A52" w:rsidRDefault="00A00F75" w:rsidP="00473A52">
            <w:pPr>
              <w:jc w:val="both"/>
              <w:rPr>
                <w:rFonts w:ascii="CG Times (WN)" w:hAnsi="CG Times (WN)"/>
              </w:rPr>
            </w:pPr>
            <w:r w:rsidRPr="00473A52">
              <w:rPr>
                <w:rFonts w:ascii="CG Times (WN)" w:hAnsi="CG Times (WN)" w:hint="eastAsia"/>
              </w:rPr>
              <w:t>5%-ile</w:t>
            </w:r>
          </w:p>
        </w:tc>
        <w:tc>
          <w:tcPr>
            <w:tcW w:w="1373" w:type="dxa"/>
          </w:tcPr>
          <w:p w:rsidR="00A00F75" w:rsidRPr="00473A52" w:rsidRDefault="00A00F75" w:rsidP="00473A52">
            <w:pPr>
              <w:jc w:val="both"/>
              <w:rPr>
                <w:rFonts w:ascii="CG Times (WN)" w:hAnsi="CG Times (WN)"/>
              </w:rPr>
            </w:pPr>
            <w:r w:rsidRPr="00473A52">
              <w:rPr>
                <w:rFonts w:ascii="CG Times (WN)" w:hAnsi="CG Times (WN)"/>
              </w:rPr>
              <w:t>C</w:t>
            </w:r>
            <w:r w:rsidRPr="00473A52">
              <w:rPr>
                <w:rFonts w:ascii="CG Times (WN)" w:hAnsi="CG Times (WN)" w:hint="eastAsia"/>
              </w:rPr>
              <w:t>onfig#1(4)</w:t>
            </w:r>
          </w:p>
        </w:tc>
        <w:tc>
          <w:tcPr>
            <w:tcW w:w="2840" w:type="dxa"/>
          </w:tcPr>
          <w:p w:rsidR="00A00F75" w:rsidRPr="00473A52" w:rsidRDefault="00A00F75" w:rsidP="00473A52">
            <w:pPr>
              <w:jc w:val="center"/>
              <w:rPr>
                <w:rFonts w:ascii="CG Times (WN)" w:hAnsi="CG Times (WN)"/>
              </w:rPr>
            </w:pPr>
            <w:r w:rsidRPr="00473A52">
              <w:rPr>
                <w:rFonts w:ascii="CG Times (WN)" w:hAnsi="CG Times (WN)" w:hint="eastAsia"/>
              </w:rPr>
              <w:t>-8.2</w:t>
            </w:r>
          </w:p>
        </w:tc>
        <w:tc>
          <w:tcPr>
            <w:tcW w:w="1692" w:type="dxa"/>
          </w:tcPr>
          <w:p w:rsidR="00A00F75" w:rsidRPr="00473A52" w:rsidRDefault="00A00F75" w:rsidP="00E979C0">
            <w:pPr>
              <w:jc w:val="center"/>
              <w:rPr>
                <w:rFonts w:ascii="CG Times (WN)" w:hAnsi="CG Times (WN)"/>
              </w:rPr>
            </w:pPr>
            <w:r w:rsidRPr="00473A52">
              <w:rPr>
                <w:rFonts w:ascii="CG Times (WN)" w:hAnsi="CG Times (WN)" w:hint="eastAsia"/>
              </w:rPr>
              <w:t>-8.</w:t>
            </w:r>
            <w:r w:rsidR="00E979C0">
              <w:rPr>
                <w:rFonts w:ascii="CG Times (WN)" w:hAnsi="CG Times (WN)" w:hint="eastAsia"/>
              </w:rPr>
              <w:t>0</w:t>
            </w:r>
          </w:p>
        </w:tc>
      </w:tr>
      <w:tr w:rsidR="00473A52" w:rsidTr="00473A52">
        <w:trPr>
          <w:jc w:val="center"/>
        </w:trPr>
        <w:tc>
          <w:tcPr>
            <w:tcW w:w="1324" w:type="dxa"/>
            <w:vMerge/>
          </w:tcPr>
          <w:p w:rsidR="00A00F75" w:rsidRPr="00473A52" w:rsidRDefault="00A00F75" w:rsidP="00473A52">
            <w:pPr>
              <w:jc w:val="both"/>
              <w:rPr>
                <w:rFonts w:ascii="CG Times (WN)" w:hAnsi="CG Times (WN)"/>
              </w:rPr>
            </w:pPr>
          </w:p>
        </w:tc>
        <w:tc>
          <w:tcPr>
            <w:tcW w:w="1373" w:type="dxa"/>
          </w:tcPr>
          <w:p w:rsidR="00A00F75" w:rsidRPr="00473A52" w:rsidRDefault="00A00F75" w:rsidP="00473A52">
            <w:pPr>
              <w:jc w:val="both"/>
              <w:rPr>
                <w:rFonts w:ascii="CG Times (WN)" w:hAnsi="CG Times (WN)"/>
              </w:rPr>
            </w:pPr>
            <w:r w:rsidRPr="00473A52">
              <w:rPr>
                <w:rFonts w:ascii="CG Times (WN)" w:hAnsi="CG Times (WN)"/>
              </w:rPr>
              <w:t>C</w:t>
            </w:r>
            <w:r w:rsidRPr="00473A52">
              <w:rPr>
                <w:rFonts w:ascii="CG Times (WN)" w:hAnsi="CG Times (WN)" w:hint="eastAsia"/>
              </w:rPr>
              <w:t>onfig#4b(4)</w:t>
            </w:r>
          </w:p>
        </w:tc>
        <w:tc>
          <w:tcPr>
            <w:tcW w:w="2840" w:type="dxa"/>
          </w:tcPr>
          <w:p w:rsidR="00A00F75" w:rsidRPr="00473A52" w:rsidRDefault="00A00F75" w:rsidP="00E979C0">
            <w:pPr>
              <w:jc w:val="center"/>
              <w:rPr>
                <w:rFonts w:ascii="CG Times (WN)" w:hAnsi="CG Times (WN)"/>
              </w:rPr>
            </w:pPr>
            <w:r w:rsidRPr="00473A52">
              <w:rPr>
                <w:rFonts w:ascii="CG Times (WN)" w:hAnsi="CG Times (WN)" w:hint="eastAsia"/>
              </w:rPr>
              <w:t>-</w:t>
            </w:r>
            <w:r w:rsidR="00E979C0">
              <w:rPr>
                <w:rFonts w:ascii="CG Times (WN)" w:hAnsi="CG Times (WN)" w:hint="eastAsia"/>
              </w:rPr>
              <w:t>6</w:t>
            </w:r>
            <w:r w:rsidRPr="00473A52">
              <w:rPr>
                <w:rFonts w:ascii="CG Times (WN)" w:hAnsi="CG Times (WN)" w:hint="eastAsia"/>
              </w:rPr>
              <w:t>.</w:t>
            </w:r>
            <w:r w:rsidR="00E979C0">
              <w:rPr>
                <w:rFonts w:ascii="CG Times (WN)" w:hAnsi="CG Times (WN)" w:hint="eastAsia"/>
              </w:rPr>
              <w:t>8</w:t>
            </w:r>
          </w:p>
        </w:tc>
        <w:tc>
          <w:tcPr>
            <w:tcW w:w="1692" w:type="dxa"/>
          </w:tcPr>
          <w:p w:rsidR="00A00F75" w:rsidRPr="00473A52" w:rsidRDefault="00A00F75" w:rsidP="00E979C0">
            <w:pPr>
              <w:jc w:val="center"/>
              <w:rPr>
                <w:rFonts w:ascii="CG Times (WN)" w:hAnsi="CG Times (WN)"/>
              </w:rPr>
            </w:pPr>
            <w:r w:rsidRPr="00473A52">
              <w:rPr>
                <w:rFonts w:ascii="CG Times (WN)" w:hAnsi="CG Times (WN)" w:hint="eastAsia"/>
              </w:rPr>
              <w:t>-6.</w:t>
            </w:r>
            <w:r w:rsidR="00E979C0">
              <w:rPr>
                <w:rFonts w:ascii="CG Times (WN)" w:hAnsi="CG Times (WN)" w:hint="eastAsia"/>
              </w:rPr>
              <w:t>4</w:t>
            </w:r>
          </w:p>
        </w:tc>
      </w:tr>
      <w:tr w:rsidR="00473A52" w:rsidTr="00473A52">
        <w:trPr>
          <w:jc w:val="center"/>
        </w:trPr>
        <w:tc>
          <w:tcPr>
            <w:tcW w:w="1324" w:type="dxa"/>
            <w:vMerge w:val="restart"/>
          </w:tcPr>
          <w:p w:rsidR="00A00F75" w:rsidRPr="00473A52" w:rsidRDefault="00A00F75" w:rsidP="00473A52">
            <w:pPr>
              <w:jc w:val="both"/>
              <w:rPr>
                <w:rFonts w:ascii="CG Times (WN)" w:hAnsi="CG Times (WN)"/>
              </w:rPr>
            </w:pPr>
            <w:r w:rsidRPr="00473A52">
              <w:rPr>
                <w:rFonts w:ascii="CG Times (WN)" w:hAnsi="CG Times (WN)" w:hint="eastAsia"/>
              </w:rPr>
              <w:t>25%-ile</w:t>
            </w:r>
          </w:p>
        </w:tc>
        <w:tc>
          <w:tcPr>
            <w:tcW w:w="1373" w:type="dxa"/>
          </w:tcPr>
          <w:p w:rsidR="00A00F75" w:rsidRPr="00473A52" w:rsidRDefault="00A00F75" w:rsidP="00473A52">
            <w:pPr>
              <w:jc w:val="both"/>
              <w:rPr>
                <w:rFonts w:ascii="CG Times (WN)" w:hAnsi="CG Times (WN)"/>
              </w:rPr>
            </w:pPr>
            <w:r w:rsidRPr="00473A52">
              <w:rPr>
                <w:rFonts w:ascii="CG Times (WN)" w:hAnsi="CG Times (WN)"/>
              </w:rPr>
              <w:t>C</w:t>
            </w:r>
            <w:r w:rsidRPr="00473A52">
              <w:rPr>
                <w:rFonts w:ascii="CG Times (WN)" w:hAnsi="CG Times (WN)" w:hint="eastAsia"/>
              </w:rPr>
              <w:t>onfig#1(4)</w:t>
            </w:r>
          </w:p>
        </w:tc>
        <w:tc>
          <w:tcPr>
            <w:tcW w:w="2840" w:type="dxa"/>
          </w:tcPr>
          <w:p w:rsidR="00A00F75" w:rsidRPr="00473A52" w:rsidRDefault="00A00F75" w:rsidP="00E979C0">
            <w:pPr>
              <w:jc w:val="center"/>
              <w:rPr>
                <w:rFonts w:ascii="CG Times (WN)" w:hAnsi="CG Times (WN)"/>
              </w:rPr>
            </w:pPr>
            <w:r w:rsidRPr="00473A52">
              <w:rPr>
                <w:rFonts w:ascii="CG Times (WN)" w:hAnsi="CG Times (WN)" w:hint="eastAsia"/>
              </w:rPr>
              <w:t>-6.</w:t>
            </w:r>
            <w:r w:rsidR="00E979C0">
              <w:rPr>
                <w:rFonts w:ascii="CG Times (WN)" w:hAnsi="CG Times (WN)" w:hint="eastAsia"/>
              </w:rPr>
              <w:t>8</w:t>
            </w:r>
          </w:p>
        </w:tc>
        <w:tc>
          <w:tcPr>
            <w:tcW w:w="1692" w:type="dxa"/>
          </w:tcPr>
          <w:p w:rsidR="00A00F75" w:rsidRPr="00473A52" w:rsidRDefault="00A00F75" w:rsidP="00E979C0">
            <w:pPr>
              <w:jc w:val="center"/>
              <w:rPr>
                <w:rFonts w:ascii="CG Times (WN)" w:hAnsi="CG Times (WN)"/>
              </w:rPr>
            </w:pPr>
            <w:r w:rsidRPr="00473A52">
              <w:rPr>
                <w:rFonts w:ascii="CG Times (WN)" w:hAnsi="CG Times (WN)" w:hint="eastAsia"/>
              </w:rPr>
              <w:t>-6.</w:t>
            </w:r>
            <w:r w:rsidR="00E979C0">
              <w:rPr>
                <w:rFonts w:ascii="CG Times (WN)" w:hAnsi="CG Times (WN)" w:hint="eastAsia"/>
              </w:rPr>
              <w:t>3</w:t>
            </w:r>
          </w:p>
        </w:tc>
      </w:tr>
      <w:tr w:rsidR="00473A52" w:rsidTr="00473A52">
        <w:trPr>
          <w:jc w:val="center"/>
        </w:trPr>
        <w:tc>
          <w:tcPr>
            <w:tcW w:w="1324" w:type="dxa"/>
            <w:vMerge/>
          </w:tcPr>
          <w:p w:rsidR="00A00F75" w:rsidRPr="00473A52" w:rsidRDefault="00A00F75" w:rsidP="00473A52">
            <w:pPr>
              <w:jc w:val="both"/>
              <w:rPr>
                <w:rFonts w:ascii="CG Times (WN)" w:hAnsi="CG Times (WN)"/>
              </w:rPr>
            </w:pPr>
          </w:p>
        </w:tc>
        <w:tc>
          <w:tcPr>
            <w:tcW w:w="1373" w:type="dxa"/>
          </w:tcPr>
          <w:p w:rsidR="00A00F75" w:rsidRPr="00473A52" w:rsidRDefault="00A00F75" w:rsidP="00473A52">
            <w:pPr>
              <w:jc w:val="both"/>
              <w:rPr>
                <w:rFonts w:ascii="CG Times (WN)" w:hAnsi="CG Times (WN)"/>
              </w:rPr>
            </w:pPr>
            <w:r w:rsidRPr="00473A52">
              <w:rPr>
                <w:rFonts w:ascii="CG Times (WN)" w:hAnsi="CG Times (WN)"/>
              </w:rPr>
              <w:t>C</w:t>
            </w:r>
            <w:r w:rsidRPr="00473A52">
              <w:rPr>
                <w:rFonts w:ascii="CG Times (WN)" w:hAnsi="CG Times (WN)" w:hint="eastAsia"/>
              </w:rPr>
              <w:t>onfig#4b(4)</w:t>
            </w:r>
          </w:p>
        </w:tc>
        <w:tc>
          <w:tcPr>
            <w:tcW w:w="2840" w:type="dxa"/>
          </w:tcPr>
          <w:p w:rsidR="00A00F75" w:rsidRPr="00473A52" w:rsidRDefault="00A00F75" w:rsidP="00E979C0">
            <w:pPr>
              <w:jc w:val="center"/>
              <w:rPr>
                <w:rFonts w:ascii="CG Times (WN)" w:hAnsi="CG Times (WN)"/>
              </w:rPr>
            </w:pPr>
            <w:r w:rsidRPr="00473A52">
              <w:rPr>
                <w:rFonts w:ascii="CG Times (WN)" w:hAnsi="CG Times (WN)" w:hint="eastAsia"/>
              </w:rPr>
              <w:t>-5.</w:t>
            </w:r>
            <w:r w:rsidR="00E979C0">
              <w:rPr>
                <w:rFonts w:ascii="CG Times (WN)" w:hAnsi="CG Times (WN)" w:hint="eastAsia"/>
              </w:rPr>
              <w:t>2</w:t>
            </w:r>
          </w:p>
        </w:tc>
        <w:tc>
          <w:tcPr>
            <w:tcW w:w="1692" w:type="dxa"/>
          </w:tcPr>
          <w:p w:rsidR="00A00F75" w:rsidRPr="00473A52" w:rsidRDefault="00A00F75" w:rsidP="00E979C0">
            <w:pPr>
              <w:jc w:val="center"/>
              <w:rPr>
                <w:rFonts w:ascii="CG Times (WN)" w:hAnsi="CG Times (WN)"/>
              </w:rPr>
            </w:pPr>
            <w:r w:rsidRPr="00473A52">
              <w:rPr>
                <w:rFonts w:ascii="CG Times (WN)" w:hAnsi="CG Times (WN)" w:hint="eastAsia"/>
              </w:rPr>
              <w:t>-</w:t>
            </w:r>
            <w:r w:rsidR="00E979C0">
              <w:rPr>
                <w:rFonts w:ascii="CG Times (WN)" w:hAnsi="CG Times (WN)" w:hint="eastAsia"/>
              </w:rPr>
              <w:t>3</w:t>
            </w:r>
            <w:r w:rsidRPr="00473A52">
              <w:rPr>
                <w:rFonts w:ascii="CG Times (WN)" w:hAnsi="CG Times (WN)" w:hint="eastAsia"/>
              </w:rPr>
              <w:t>.</w:t>
            </w:r>
            <w:r w:rsidR="00E979C0">
              <w:rPr>
                <w:rFonts w:ascii="CG Times (WN)" w:hAnsi="CG Times (WN)" w:hint="eastAsia"/>
              </w:rPr>
              <w:t>9</w:t>
            </w:r>
          </w:p>
        </w:tc>
      </w:tr>
    </w:tbl>
    <w:p w:rsidR="000D0AB0" w:rsidRDefault="000D0AB0" w:rsidP="000D0AB0">
      <w:pPr>
        <w:jc w:val="both"/>
      </w:pPr>
    </w:p>
    <w:p w:rsidR="0070583B" w:rsidRDefault="0070583B" w:rsidP="0070583B">
      <w:pPr>
        <w:jc w:val="both"/>
      </w:pPr>
      <w:r>
        <w:rPr>
          <w:rFonts w:hint="eastAsia"/>
        </w:rPr>
        <w:t xml:space="preserve">It is observed from </w:t>
      </w:r>
      <w:r w:rsidR="0091549A">
        <w:rPr>
          <w:rFonts w:hint="eastAsia"/>
        </w:rPr>
        <w:t>F</w:t>
      </w:r>
      <w:r>
        <w:rPr>
          <w:rFonts w:hint="eastAsia"/>
        </w:rPr>
        <w:t>igure 2 that Es/</w:t>
      </w:r>
      <w:proofErr w:type="spellStart"/>
      <w:r>
        <w:rPr>
          <w:rFonts w:hint="eastAsia"/>
        </w:rPr>
        <w:t>Noc</w:t>
      </w:r>
      <w:proofErr w:type="spellEnd"/>
      <w:r>
        <w:rPr>
          <w:rFonts w:hint="eastAsia"/>
        </w:rPr>
        <w:t xml:space="preserve"> of 5%-ile for pico UEs under Es/</w:t>
      </w:r>
      <w:proofErr w:type="spellStart"/>
      <w:r>
        <w:rPr>
          <w:rFonts w:hint="eastAsia"/>
        </w:rPr>
        <w:t>Iot</w:t>
      </w:r>
      <w:proofErr w:type="spellEnd"/>
      <w:r>
        <w:rPr>
          <w:rFonts w:hint="eastAsia"/>
        </w:rPr>
        <w:t xml:space="preserve"> within -10</w:t>
      </w:r>
      <w:r w:rsidRPr="00122710">
        <w:t xml:space="preserve"> ±</w:t>
      </w:r>
      <w:r>
        <w:rPr>
          <w:rFonts w:hint="eastAsia"/>
        </w:rPr>
        <w:t>0.2 dB is lower than -6.5dB. the Es/</w:t>
      </w:r>
      <w:proofErr w:type="spellStart"/>
      <w:r>
        <w:rPr>
          <w:rFonts w:hint="eastAsia"/>
        </w:rPr>
        <w:t>Noc</w:t>
      </w:r>
      <w:proofErr w:type="spellEnd"/>
      <w:r>
        <w:rPr>
          <w:rFonts w:hint="eastAsia"/>
        </w:rPr>
        <w:t xml:space="preserve"> of 25%-ile for pico UEs under Es/</w:t>
      </w:r>
      <w:proofErr w:type="spellStart"/>
      <w:r>
        <w:rPr>
          <w:rFonts w:hint="eastAsia"/>
        </w:rPr>
        <w:t>Iot</w:t>
      </w:r>
      <w:proofErr w:type="spellEnd"/>
      <w:r>
        <w:rPr>
          <w:rFonts w:hint="eastAsia"/>
        </w:rPr>
        <w:t xml:space="preserve"> within -10</w:t>
      </w:r>
      <w:r w:rsidRPr="00122710">
        <w:t xml:space="preserve"> ±</w:t>
      </w:r>
      <w:r>
        <w:rPr>
          <w:rFonts w:hint="eastAsia"/>
        </w:rPr>
        <w:t>0.2 dB under config#4b, 30 dBm is about -4 dB which was agreed in the previous meeting.</w:t>
      </w:r>
    </w:p>
    <w:p w:rsidR="000D0AB0" w:rsidRDefault="00A00F75" w:rsidP="002D067E">
      <w:pPr>
        <w:jc w:val="both"/>
      </w:pPr>
      <w:r>
        <w:rPr>
          <w:rFonts w:hint="eastAsia"/>
        </w:rPr>
        <w:t>Es/</w:t>
      </w:r>
      <w:proofErr w:type="spellStart"/>
      <w:r>
        <w:rPr>
          <w:rFonts w:hint="eastAsia"/>
        </w:rPr>
        <w:t>Noc</w:t>
      </w:r>
      <w:proofErr w:type="spellEnd"/>
      <w:r>
        <w:rPr>
          <w:rFonts w:hint="eastAsia"/>
        </w:rPr>
        <w:t xml:space="preserve"> = -4 dB is feasible from our perspective.</w:t>
      </w:r>
    </w:p>
    <w:p w:rsidR="000D0AB0" w:rsidRPr="00A00F75" w:rsidRDefault="000D0AB0" w:rsidP="002D067E">
      <w:pPr>
        <w:jc w:val="both"/>
      </w:pPr>
    </w:p>
    <w:p w:rsidR="0091549A" w:rsidRPr="0091549A" w:rsidRDefault="0091549A" w:rsidP="0091549A">
      <w:pPr>
        <w:jc w:val="both"/>
        <w:rPr>
          <w:b/>
          <w:i/>
        </w:rPr>
      </w:pPr>
      <w:r w:rsidRPr="0091549A">
        <w:rPr>
          <w:b/>
          <w:i/>
        </w:rPr>
        <w:t xml:space="preserve">Step </w:t>
      </w:r>
      <w:r>
        <w:rPr>
          <w:rFonts w:hint="eastAsia"/>
          <w:b/>
          <w:i/>
        </w:rPr>
        <w:t>3</w:t>
      </w:r>
      <w:r w:rsidRPr="0091549A">
        <w:rPr>
          <w:b/>
          <w:i/>
        </w:rPr>
        <w:t xml:space="preserve"> –</w:t>
      </w:r>
      <w:r>
        <w:rPr>
          <w:rFonts w:hint="eastAsia"/>
          <w:b/>
          <w:i/>
        </w:rPr>
        <w:t>I</w:t>
      </w:r>
      <w:r w:rsidRPr="0091549A">
        <w:rPr>
          <w:b/>
          <w:i/>
        </w:rPr>
        <w:t xml:space="preserve">dentify </w:t>
      </w:r>
      <w:r>
        <w:rPr>
          <w:rFonts w:hint="eastAsia"/>
          <w:b/>
          <w:i/>
        </w:rPr>
        <w:t>D1</w:t>
      </w:r>
      <w:r w:rsidRPr="0091549A">
        <w:rPr>
          <w:b/>
          <w:i/>
        </w:rPr>
        <w:t>/Noc</w:t>
      </w:r>
      <w:r>
        <w:rPr>
          <w:rFonts w:hint="eastAsia"/>
          <w:b/>
          <w:i/>
        </w:rPr>
        <w:t xml:space="preserve"> (</w:t>
      </w:r>
      <w:r w:rsidRPr="0091549A">
        <w:rPr>
          <w:b/>
          <w:i/>
        </w:rPr>
        <w:t>5</w:t>
      </w:r>
      <w:r>
        <w:rPr>
          <w:rFonts w:hint="eastAsia"/>
          <w:b/>
          <w:i/>
        </w:rPr>
        <w:t>0</w:t>
      </w:r>
      <w:r w:rsidRPr="0091549A">
        <w:rPr>
          <w:b/>
          <w:i/>
        </w:rPr>
        <w:t>%-tile</w:t>
      </w:r>
      <w:r>
        <w:rPr>
          <w:rFonts w:hint="eastAsia"/>
          <w:b/>
          <w:i/>
        </w:rPr>
        <w:t>)</w:t>
      </w:r>
      <w:r w:rsidRPr="0091549A">
        <w:rPr>
          <w:b/>
          <w:i/>
        </w:rPr>
        <w:t xml:space="preserve"> of </w:t>
      </w:r>
      <w:r>
        <w:rPr>
          <w:rFonts w:hint="eastAsia"/>
          <w:b/>
          <w:i/>
        </w:rPr>
        <w:t>f</w:t>
      </w:r>
      <w:r w:rsidRPr="0091549A">
        <w:rPr>
          <w:b/>
          <w:i/>
        </w:rPr>
        <w:t>ilter</w:t>
      </w:r>
      <w:r>
        <w:rPr>
          <w:rFonts w:hint="eastAsia"/>
          <w:b/>
          <w:i/>
        </w:rPr>
        <w:t>ed</w:t>
      </w:r>
      <w:r w:rsidRPr="0091549A">
        <w:rPr>
          <w:b/>
          <w:i/>
        </w:rPr>
        <w:t xml:space="preserve"> pico UEs within ±</w:t>
      </w:r>
      <w:r>
        <w:rPr>
          <w:rFonts w:hint="eastAsia"/>
          <w:b/>
          <w:i/>
        </w:rPr>
        <w:t xml:space="preserve">0.2 dB </w:t>
      </w:r>
      <w:r w:rsidRPr="0091549A">
        <w:rPr>
          <w:b/>
          <w:i/>
        </w:rPr>
        <w:t>of the reference Es/</w:t>
      </w:r>
      <w:proofErr w:type="spellStart"/>
      <w:proofErr w:type="gramStart"/>
      <w:r>
        <w:rPr>
          <w:rFonts w:hint="eastAsia"/>
          <w:b/>
          <w:i/>
        </w:rPr>
        <w:t>Noc</w:t>
      </w:r>
      <w:proofErr w:type="spellEnd"/>
      <w:r>
        <w:rPr>
          <w:rFonts w:hint="eastAsia"/>
          <w:b/>
          <w:i/>
        </w:rPr>
        <w:t>(</w:t>
      </w:r>
      <w:proofErr w:type="gramEnd"/>
      <w:r>
        <w:rPr>
          <w:rFonts w:hint="eastAsia"/>
          <w:b/>
          <w:i/>
        </w:rPr>
        <w:t>-4 dB)</w:t>
      </w:r>
    </w:p>
    <w:p w:rsidR="00282F86" w:rsidRPr="00A00F75" w:rsidRDefault="0081592C" w:rsidP="002D067E">
      <w:pPr>
        <w:jc w:val="both"/>
      </w:pPr>
      <w:r>
        <w:rPr>
          <w:rFonts w:hint="eastAsia"/>
        </w:rPr>
        <w:t>As agreed in last meeting, the reference Es/</w:t>
      </w:r>
      <w:proofErr w:type="spellStart"/>
      <w:r>
        <w:rPr>
          <w:rFonts w:hint="eastAsia"/>
        </w:rPr>
        <w:t>Noc</w:t>
      </w:r>
      <w:proofErr w:type="spellEnd"/>
      <w:r>
        <w:rPr>
          <w:rFonts w:hint="eastAsia"/>
        </w:rPr>
        <w:t xml:space="preserve"> to further filter pico UEs is -4dB.</w:t>
      </w:r>
    </w:p>
    <w:p w:rsidR="001A62E4" w:rsidRDefault="00955FF8" w:rsidP="002D067E">
      <w:pPr>
        <w:jc w:val="both"/>
      </w:pPr>
      <w:r w:rsidRPr="00955FF8">
        <w:lastRenderedPageBreak/>
        <w:pict>
          <v:shape id="_x0000_i1027" type="#_x0000_t75" style="width:419.75pt;height:315.15pt">
            <v:imagedata r:id="rId9" o:title=""/>
          </v:shape>
        </w:pict>
      </w:r>
      <w:r w:rsidRPr="00955FF8">
        <w:t xml:space="preserve"> </w:t>
      </w:r>
    </w:p>
    <w:p w:rsidR="00064694" w:rsidRDefault="00064694" w:rsidP="00064694">
      <w:pPr>
        <w:jc w:val="center"/>
      </w:pPr>
      <w:r w:rsidRPr="00077FF8">
        <w:rPr>
          <w:rFonts w:hint="eastAsia"/>
          <w:b/>
        </w:rPr>
        <w:t xml:space="preserve">Figure </w:t>
      </w:r>
      <w:r>
        <w:rPr>
          <w:rFonts w:hint="eastAsia"/>
          <w:b/>
        </w:rPr>
        <w:t>3</w:t>
      </w:r>
      <w:r>
        <w:rPr>
          <w:rFonts w:hint="eastAsia"/>
        </w:rPr>
        <w:t xml:space="preserve"> joint </w:t>
      </w:r>
      <w:r>
        <w:t>distributions</w:t>
      </w:r>
      <w:r>
        <w:rPr>
          <w:rFonts w:hint="eastAsia"/>
        </w:rPr>
        <w:t xml:space="preserve"> of D1/Noc and D2/Noc for filtered pico UEs under Es/</w:t>
      </w:r>
      <w:proofErr w:type="spellStart"/>
      <w:r>
        <w:rPr>
          <w:rFonts w:hint="eastAsia"/>
        </w:rPr>
        <w:t>Noc</w:t>
      </w:r>
      <w:proofErr w:type="spellEnd"/>
      <w:r>
        <w:rPr>
          <w:rFonts w:hint="eastAsia"/>
        </w:rPr>
        <w:t xml:space="preserve"> within -4</w:t>
      </w:r>
      <w:r w:rsidRPr="00122710">
        <w:t xml:space="preserve"> ±</w:t>
      </w:r>
      <w:r>
        <w:rPr>
          <w:rFonts w:hint="eastAsia"/>
        </w:rPr>
        <w:t>0.2 dB</w:t>
      </w:r>
    </w:p>
    <w:p w:rsidR="001A62E4" w:rsidRPr="00064694" w:rsidRDefault="001A62E4" w:rsidP="002D067E">
      <w:pPr>
        <w:jc w:val="both"/>
      </w:pPr>
    </w:p>
    <w:p w:rsidR="001A62E4" w:rsidRDefault="00955FF8" w:rsidP="002D067E">
      <w:pPr>
        <w:jc w:val="both"/>
      </w:pPr>
      <w:r w:rsidRPr="00955FF8">
        <w:pict>
          <v:shape id="_x0000_i1028" type="#_x0000_t75" style="width:419.75pt;height:315.15pt">
            <v:imagedata r:id="rId10" o:title=""/>
          </v:shape>
        </w:pict>
      </w:r>
    </w:p>
    <w:p w:rsidR="00064694" w:rsidRDefault="00064694" w:rsidP="00064694">
      <w:pPr>
        <w:jc w:val="center"/>
      </w:pPr>
      <w:r w:rsidRPr="00077FF8">
        <w:rPr>
          <w:rFonts w:hint="eastAsia"/>
          <w:b/>
        </w:rPr>
        <w:t xml:space="preserve">Figure </w:t>
      </w:r>
      <w:r>
        <w:rPr>
          <w:rFonts w:hint="eastAsia"/>
          <w:b/>
        </w:rPr>
        <w:t>4</w:t>
      </w:r>
      <w:r>
        <w:rPr>
          <w:rFonts w:hint="eastAsia"/>
        </w:rPr>
        <w:t xml:space="preserve"> D1/Noc conditional </w:t>
      </w:r>
      <w:proofErr w:type="gramStart"/>
      <w:r>
        <w:rPr>
          <w:rFonts w:hint="eastAsia"/>
        </w:rPr>
        <w:t>distribution</w:t>
      </w:r>
      <w:proofErr w:type="gramEnd"/>
      <w:r>
        <w:rPr>
          <w:rFonts w:hint="eastAsia"/>
        </w:rPr>
        <w:t xml:space="preserve"> for filtered pico UEs under Es/</w:t>
      </w:r>
      <w:proofErr w:type="spellStart"/>
      <w:r>
        <w:rPr>
          <w:rFonts w:hint="eastAsia"/>
        </w:rPr>
        <w:t>Noc</w:t>
      </w:r>
      <w:proofErr w:type="spellEnd"/>
      <w:r>
        <w:rPr>
          <w:rFonts w:hint="eastAsia"/>
        </w:rPr>
        <w:t xml:space="preserve"> within -4</w:t>
      </w:r>
      <w:r w:rsidRPr="00122710">
        <w:t xml:space="preserve"> ±</w:t>
      </w:r>
      <w:r>
        <w:rPr>
          <w:rFonts w:hint="eastAsia"/>
        </w:rPr>
        <w:t>0.2 dB</w:t>
      </w:r>
    </w:p>
    <w:p w:rsidR="0081592C" w:rsidRPr="000D0AB0" w:rsidRDefault="0081592C" w:rsidP="0081592C">
      <w:pPr>
        <w:jc w:val="center"/>
      </w:pPr>
      <w:r w:rsidRPr="0070583B">
        <w:rPr>
          <w:rFonts w:hint="eastAsia"/>
          <w:b/>
        </w:rPr>
        <w:lastRenderedPageBreak/>
        <w:t xml:space="preserve">Table </w:t>
      </w:r>
      <w:r>
        <w:rPr>
          <w:rFonts w:hint="eastAsia"/>
          <w:b/>
        </w:rPr>
        <w:t>3</w:t>
      </w:r>
      <w:r>
        <w:rPr>
          <w:rFonts w:hint="eastAsia"/>
        </w:rPr>
        <w:t xml:space="preserve">: D1/Noc under different configuration and different pico </w:t>
      </w:r>
      <w:proofErr w:type="gramStart"/>
      <w:r>
        <w:rPr>
          <w:rFonts w:hint="eastAsia"/>
        </w:rPr>
        <w:t>Tx</w:t>
      </w:r>
      <w:proofErr w:type="gramEnd"/>
      <w:r>
        <w:rPr>
          <w:rFonts w:hint="eastAsia"/>
        </w:rPr>
        <w:t xml:space="preserve"> power</w:t>
      </w:r>
    </w:p>
    <w:tbl>
      <w:tblPr>
        <w:tblW w:w="0" w:type="auto"/>
        <w:jc w:val="center"/>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2928"/>
        <w:gridCol w:w="1729"/>
      </w:tblGrid>
      <w:tr w:rsidR="0081592C" w:rsidTr="00E356A2">
        <w:trPr>
          <w:jc w:val="center"/>
        </w:trPr>
        <w:tc>
          <w:tcPr>
            <w:tcW w:w="1373" w:type="dxa"/>
            <w:vMerge w:val="restart"/>
            <w:vAlign w:val="center"/>
          </w:tcPr>
          <w:p w:rsidR="0081592C" w:rsidRPr="00473A52" w:rsidRDefault="007045AD" w:rsidP="007045AD">
            <w:pPr>
              <w:jc w:val="center"/>
              <w:rPr>
                <w:rFonts w:ascii="CG Times (WN)" w:hAnsi="CG Times (WN)"/>
              </w:rPr>
            </w:pPr>
            <w:r>
              <w:rPr>
                <w:rFonts w:ascii="CG Times (WN)" w:hAnsi="CG Times (WN)" w:hint="eastAsia"/>
              </w:rPr>
              <w:t>D1</w:t>
            </w:r>
            <w:r w:rsidR="0081592C" w:rsidRPr="00473A52">
              <w:rPr>
                <w:rFonts w:ascii="CG Times (WN)" w:hAnsi="CG Times (WN)" w:hint="eastAsia"/>
              </w:rPr>
              <w:t>/</w:t>
            </w:r>
            <w:r>
              <w:rPr>
                <w:rFonts w:ascii="CG Times (WN)" w:hAnsi="CG Times (WN)" w:hint="eastAsia"/>
              </w:rPr>
              <w:t>Noc</w:t>
            </w:r>
            <w:r w:rsidR="0081592C" w:rsidRPr="00473A52">
              <w:rPr>
                <w:rFonts w:ascii="CG Times (WN)" w:hAnsi="CG Times (WN)" w:hint="eastAsia"/>
              </w:rPr>
              <w:t xml:space="preserve"> (dB)</w:t>
            </w:r>
          </w:p>
        </w:tc>
        <w:tc>
          <w:tcPr>
            <w:tcW w:w="4657" w:type="dxa"/>
            <w:gridSpan w:val="2"/>
          </w:tcPr>
          <w:p w:rsidR="0081592C" w:rsidRPr="00473A52" w:rsidRDefault="0081592C" w:rsidP="00E356A2">
            <w:pPr>
              <w:jc w:val="center"/>
              <w:rPr>
                <w:rFonts w:ascii="CG Times (WN)" w:hAnsi="CG Times (WN)"/>
              </w:rPr>
            </w:pPr>
            <w:r w:rsidRPr="00473A52">
              <w:rPr>
                <w:rFonts w:ascii="CG Times (WN)" w:hAnsi="CG Times (WN)" w:hint="eastAsia"/>
              </w:rPr>
              <w:t>Pico Tx Power</w:t>
            </w:r>
          </w:p>
        </w:tc>
      </w:tr>
      <w:tr w:rsidR="0081592C" w:rsidTr="00E356A2">
        <w:trPr>
          <w:jc w:val="center"/>
        </w:trPr>
        <w:tc>
          <w:tcPr>
            <w:tcW w:w="1373" w:type="dxa"/>
            <w:vMerge/>
          </w:tcPr>
          <w:p w:rsidR="0081592C" w:rsidRPr="00473A52" w:rsidRDefault="0081592C" w:rsidP="00E356A2">
            <w:pPr>
              <w:jc w:val="both"/>
              <w:rPr>
                <w:rFonts w:ascii="CG Times (WN)" w:hAnsi="CG Times (WN)"/>
                <w:color w:val="FF0000"/>
              </w:rPr>
            </w:pPr>
          </w:p>
        </w:tc>
        <w:tc>
          <w:tcPr>
            <w:tcW w:w="2928" w:type="dxa"/>
          </w:tcPr>
          <w:p w:rsidR="0081592C" w:rsidRPr="00473A52" w:rsidRDefault="0081592C" w:rsidP="00E356A2">
            <w:pPr>
              <w:jc w:val="center"/>
              <w:rPr>
                <w:rFonts w:ascii="CG Times (WN)" w:hAnsi="CG Times (WN)"/>
              </w:rPr>
            </w:pPr>
            <w:r w:rsidRPr="00473A52">
              <w:rPr>
                <w:rFonts w:ascii="CG Times (WN)" w:hAnsi="CG Times (WN)" w:hint="eastAsia"/>
              </w:rPr>
              <w:t>24dBm</w:t>
            </w:r>
          </w:p>
        </w:tc>
        <w:tc>
          <w:tcPr>
            <w:tcW w:w="1729" w:type="dxa"/>
          </w:tcPr>
          <w:p w:rsidR="0081592C" w:rsidRPr="00473A52" w:rsidRDefault="0081592C" w:rsidP="00E356A2">
            <w:pPr>
              <w:jc w:val="center"/>
              <w:rPr>
                <w:rFonts w:ascii="CG Times (WN)" w:hAnsi="CG Times (WN)"/>
              </w:rPr>
            </w:pPr>
            <w:r w:rsidRPr="00473A52">
              <w:rPr>
                <w:rFonts w:ascii="CG Times (WN)" w:hAnsi="CG Times (WN)" w:hint="eastAsia"/>
              </w:rPr>
              <w:t>30dBm</w:t>
            </w:r>
          </w:p>
        </w:tc>
      </w:tr>
      <w:tr w:rsidR="0081592C" w:rsidTr="00E356A2">
        <w:trPr>
          <w:jc w:val="center"/>
        </w:trPr>
        <w:tc>
          <w:tcPr>
            <w:tcW w:w="1373" w:type="dxa"/>
          </w:tcPr>
          <w:p w:rsidR="0081592C" w:rsidRPr="00473A52" w:rsidRDefault="0081592C" w:rsidP="00E356A2">
            <w:pPr>
              <w:jc w:val="both"/>
              <w:rPr>
                <w:rFonts w:ascii="CG Times (WN)" w:hAnsi="CG Times (WN)"/>
              </w:rPr>
            </w:pPr>
            <w:r w:rsidRPr="00473A52">
              <w:rPr>
                <w:rFonts w:ascii="CG Times (WN)" w:hAnsi="CG Times (WN)"/>
              </w:rPr>
              <w:t>C</w:t>
            </w:r>
            <w:r w:rsidRPr="00473A52">
              <w:rPr>
                <w:rFonts w:ascii="CG Times (WN)" w:hAnsi="CG Times (WN)" w:hint="eastAsia"/>
              </w:rPr>
              <w:t>onfig#1(4)</w:t>
            </w:r>
          </w:p>
        </w:tc>
        <w:tc>
          <w:tcPr>
            <w:tcW w:w="2928" w:type="dxa"/>
          </w:tcPr>
          <w:p w:rsidR="0081592C" w:rsidRPr="00473A52" w:rsidRDefault="0081592C" w:rsidP="0081592C">
            <w:pPr>
              <w:jc w:val="center"/>
              <w:rPr>
                <w:rFonts w:ascii="CG Times (WN)" w:hAnsi="CG Times (WN)"/>
              </w:rPr>
            </w:pPr>
            <w:r>
              <w:rPr>
                <w:rFonts w:ascii="CG Times (WN)" w:hAnsi="CG Times (WN)" w:hint="eastAsia"/>
              </w:rPr>
              <w:t>4.6</w:t>
            </w:r>
          </w:p>
        </w:tc>
        <w:tc>
          <w:tcPr>
            <w:tcW w:w="1729" w:type="dxa"/>
          </w:tcPr>
          <w:p w:rsidR="0081592C" w:rsidRPr="00473A52" w:rsidRDefault="00955FF8" w:rsidP="00955FF8">
            <w:pPr>
              <w:jc w:val="center"/>
              <w:rPr>
                <w:rFonts w:ascii="CG Times (WN)" w:hAnsi="CG Times (WN)"/>
              </w:rPr>
            </w:pPr>
            <w:r>
              <w:rPr>
                <w:rFonts w:ascii="CG Times (WN)" w:hAnsi="CG Times (WN)" w:hint="eastAsia"/>
              </w:rPr>
              <w:t>4</w:t>
            </w:r>
            <w:r w:rsidR="0081592C">
              <w:rPr>
                <w:rFonts w:ascii="CG Times (WN)" w:hAnsi="CG Times (WN)" w:hint="eastAsia"/>
              </w:rPr>
              <w:t>.</w:t>
            </w:r>
            <w:r>
              <w:rPr>
                <w:rFonts w:ascii="CG Times (WN)" w:hAnsi="CG Times (WN)" w:hint="eastAsia"/>
              </w:rPr>
              <w:t>0</w:t>
            </w:r>
          </w:p>
        </w:tc>
      </w:tr>
      <w:tr w:rsidR="0081592C" w:rsidTr="00E356A2">
        <w:trPr>
          <w:jc w:val="center"/>
        </w:trPr>
        <w:tc>
          <w:tcPr>
            <w:tcW w:w="1373" w:type="dxa"/>
          </w:tcPr>
          <w:p w:rsidR="0081592C" w:rsidRPr="00473A52" w:rsidRDefault="0081592C" w:rsidP="00E356A2">
            <w:pPr>
              <w:jc w:val="both"/>
              <w:rPr>
                <w:rFonts w:ascii="CG Times (WN)" w:hAnsi="CG Times (WN)"/>
              </w:rPr>
            </w:pPr>
            <w:r w:rsidRPr="00473A52">
              <w:rPr>
                <w:rFonts w:ascii="CG Times (WN)" w:hAnsi="CG Times (WN)"/>
              </w:rPr>
              <w:t>C</w:t>
            </w:r>
            <w:r w:rsidRPr="00473A52">
              <w:rPr>
                <w:rFonts w:ascii="CG Times (WN)" w:hAnsi="CG Times (WN)" w:hint="eastAsia"/>
              </w:rPr>
              <w:t>onfig#4b(4)</w:t>
            </w:r>
          </w:p>
        </w:tc>
        <w:tc>
          <w:tcPr>
            <w:tcW w:w="2928" w:type="dxa"/>
          </w:tcPr>
          <w:p w:rsidR="0081592C" w:rsidRPr="00473A52" w:rsidRDefault="0081592C" w:rsidP="00955FF8">
            <w:pPr>
              <w:jc w:val="center"/>
              <w:rPr>
                <w:rFonts w:ascii="CG Times (WN)" w:hAnsi="CG Times (WN)"/>
              </w:rPr>
            </w:pPr>
            <w:r>
              <w:rPr>
                <w:rFonts w:ascii="CG Times (WN)" w:hAnsi="CG Times (WN)" w:hint="eastAsia"/>
              </w:rPr>
              <w:t>3.</w:t>
            </w:r>
            <w:r w:rsidR="00955FF8">
              <w:rPr>
                <w:rFonts w:ascii="CG Times (WN)" w:hAnsi="CG Times (WN)" w:hint="eastAsia"/>
              </w:rPr>
              <w:t>9</w:t>
            </w:r>
          </w:p>
        </w:tc>
        <w:tc>
          <w:tcPr>
            <w:tcW w:w="1729" w:type="dxa"/>
          </w:tcPr>
          <w:p w:rsidR="0081592C" w:rsidRPr="00473A52" w:rsidRDefault="0081592C" w:rsidP="00955FF8">
            <w:pPr>
              <w:jc w:val="center"/>
              <w:rPr>
                <w:rFonts w:ascii="CG Times (WN)" w:hAnsi="CG Times (WN)"/>
              </w:rPr>
            </w:pPr>
            <w:r>
              <w:rPr>
                <w:rFonts w:ascii="CG Times (WN)" w:hAnsi="CG Times (WN)" w:hint="eastAsia"/>
              </w:rPr>
              <w:t>2.</w:t>
            </w:r>
            <w:r w:rsidR="00955FF8">
              <w:rPr>
                <w:rFonts w:ascii="CG Times (WN)" w:hAnsi="CG Times (WN)" w:hint="eastAsia"/>
              </w:rPr>
              <w:t>8</w:t>
            </w:r>
          </w:p>
        </w:tc>
      </w:tr>
    </w:tbl>
    <w:p w:rsidR="0081592C" w:rsidRDefault="0081592C" w:rsidP="002D067E">
      <w:pPr>
        <w:jc w:val="both"/>
      </w:pPr>
    </w:p>
    <w:p w:rsidR="007045AD" w:rsidRDefault="007045AD" w:rsidP="007045AD">
      <w:pPr>
        <w:jc w:val="both"/>
      </w:pPr>
      <w:r>
        <w:rPr>
          <w:rFonts w:hint="eastAsia"/>
        </w:rPr>
        <w:t>It is observed from Figure 4 that 50%-ile CDF of D1/Noc is greater than 4 dB in most cases.</w:t>
      </w:r>
    </w:p>
    <w:p w:rsidR="007045AD" w:rsidRDefault="007045AD" w:rsidP="002D067E">
      <w:pPr>
        <w:jc w:val="both"/>
      </w:pPr>
    </w:p>
    <w:p w:rsidR="00DE3814" w:rsidRPr="0091549A" w:rsidRDefault="00DE3814" w:rsidP="00DE3814">
      <w:pPr>
        <w:jc w:val="both"/>
        <w:rPr>
          <w:b/>
          <w:i/>
        </w:rPr>
      </w:pPr>
      <w:r w:rsidRPr="0091549A">
        <w:rPr>
          <w:b/>
          <w:i/>
        </w:rPr>
        <w:t xml:space="preserve">Step </w:t>
      </w:r>
      <w:r w:rsidR="007045AD">
        <w:rPr>
          <w:rFonts w:hint="eastAsia"/>
          <w:b/>
          <w:i/>
        </w:rPr>
        <w:t>4</w:t>
      </w:r>
      <w:r w:rsidRPr="0091549A">
        <w:rPr>
          <w:b/>
          <w:i/>
        </w:rPr>
        <w:t xml:space="preserve"> –</w:t>
      </w:r>
      <w:r>
        <w:rPr>
          <w:rFonts w:hint="eastAsia"/>
          <w:b/>
          <w:i/>
        </w:rPr>
        <w:t>I</w:t>
      </w:r>
      <w:r w:rsidRPr="0091549A">
        <w:rPr>
          <w:b/>
          <w:i/>
        </w:rPr>
        <w:t xml:space="preserve">dentify </w:t>
      </w:r>
      <w:r>
        <w:rPr>
          <w:rFonts w:hint="eastAsia"/>
          <w:b/>
          <w:i/>
        </w:rPr>
        <w:t>D2</w:t>
      </w:r>
      <w:r w:rsidRPr="0091549A">
        <w:rPr>
          <w:b/>
          <w:i/>
        </w:rPr>
        <w:t>/Noc</w:t>
      </w:r>
      <w:r>
        <w:rPr>
          <w:rFonts w:hint="eastAsia"/>
          <w:b/>
          <w:i/>
        </w:rPr>
        <w:t xml:space="preserve"> (</w:t>
      </w:r>
      <w:r w:rsidRPr="0091549A">
        <w:rPr>
          <w:b/>
          <w:i/>
        </w:rPr>
        <w:t>5</w:t>
      </w:r>
      <w:r>
        <w:rPr>
          <w:rFonts w:hint="eastAsia"/>
          <w:b/>
          <w:i/>
        </w:rPr>
        <w:t>0</w:t>
      </w:r>
      <w:r w:rsidRPr="0091549A">
        <w:rPr>
          <w:b/>
          <w:i/>
        </w:rPr>
        <w:t>%-tile</w:t>
      </w:r>
      <w:r>
        <w:rPr>
          <w:rFonts w:hint="eastAsia"/>
          <w:b/>
          <w:i/>
        </w:rPr>
        <w:t>)</w:t>
      </w:r>
      <w:r w:rsidRPr="0091549A">
        <w:rPr>
          <w:b/>
          <w:i/>
        </w:rPr>
        <w:t xml:space="preserve"> of </w:t>
      </w:r>
      <w:r>
        <w:rPr>
          <w:rFonts w:hint="eastAsia"/>
          <w:b/>
          <w:i/>
        </w:rPr>
        <w:t>further f</w:t>
      </w:r>
      <w:r w:rsidRPr="0091549A">
        <w:rPr>
          <w:b/>
          <w:i/>
        </w:rPr>
        <w:t>ilter</w:t>
      </w:r>
      <w:r>
        <w:rPr>
          <w:rFonts w:hint="eastAsia"/>
          <w:b/>
          <w:i/>
        </w:rPr>
        <w:t>ed</w:t>
      </w:r>
      <w:r w:rsidRPr="0091549A">
        <w:rPr>
          <w:b/>
          <w:i/>
        </w:rPr>
        <w:t xml:space="preserve"> pico UEs within ±</w:t>
      </w:r>
      <w:r>
        <w:rPr>
          <w:rFonts w:hint="eastAsia"/>
          <w:b/>
          <w:i/>
        </w:rPr>
        <w:t xml:space="preserve">0.2 dB </w:t>
      </w:r>
      <w:r w:rsidRPr="0091549A">
        <w:rPr>
          <w:b/>
          <w:i/>
        </w:rPr>
        <w:t xml:space="preserve">of the reference </w:t>
      </w:r>
      <w:r>
        <w:rPr>
          <w:rFonts w:hint="eastAsia"/>
          <w:b/>
          <w:i/>
        </w:rPr>
        <w:t>D1</w:t>
      </w:r>
      <w:r w:rsidRPr="0091549A">
        <w:rPr>
          <w:b/>
          <w:i/>
        </w:rPr>
        <w:t>/</w:t>
      </w:r>
      <w:r>
        <w:rPr>
          <w:rFonts w:hint="eastAsia"/>
          <w:b/>
          <w:i/>
        </w:rPr>
        <w:t>Noc in step 3</w:t>
      </w:r>
    </w:p>
    <w:p w:rsidR="001A62E4" w:rsidRDefault="00955FF8" w:rsidP="002D067E">
      <w:pPr>
        <w:jc w:val="both"/>
      </w:pPr>
      <w:r w:rsidRPr="00955FF8">
        <w:pict>
          <v:shape id="_x0000_i1029" type="#_x0000_t75" style="width:419.75pt;height:315.15pt">
            <v:imagedata r:id="rId11" o:title=""/>
          </v:shape>
        </w:pict>
      </w:r>
    </w:p>
    <w:p w:rsidR="00064694" w:rsidRDefault="00064694" w:rsidP="00064694">
      <w:pPr>
        <w:jc w:val="center"/>
      </w:pPr>
      <w:r w:rsidRPr="00077FF8">
        <w:rPr>
          <w:rFonts w:hint="eastAsia"/>
          <w:b/>
        </w:rPr>
        <w:t xml:space="preserve">Figure </w:t>
      </w:r>
      <w:r>
        <w:rPr>
          <w:rFonts w:hint="eastAsia"/>
          <w:b/>
        </w:rPr>
        <w:t>5</w:t>
      </w:r>
      <w:r>
        <w:rPr>
          <w:rFonts w:hint="eastAsia"/>
        </w:rPr>
        <w:t xml:space="preserve"> D2/Noc conditional </w:t>
      </w:r>
      <w:proofErr w:type="gramStart"/>
      <w:r>
        <w:rPr>
          <w:rFonts w:hint="eastAsia"/>
        </w:rPr>
        <w:t>distribution</w:t>
      </w:r>
      <w:proofErr w:type="gramEnd"/>
      <w:r>
        <w:rPr>
          <w:rFonts w:hint="eastAsia"/>
        </w:rPr>
        <w:t xml:space="preserve"> for filtered pico UEs under D1/Noc within 50%-il3</w:t>
      </w:r>
      <w:r w:rsidRPr="00122710">
        <w:t xml:space="preserve"> ±</w:t>
      </w:r>
      <w:r>
        <w:rPr>
          <w:rFonts w:hint="eastAsia"/>
        </w:rPr>
        <w:t>0.2 dB</w:t>
      </w:r>
    </w:p>
    <w:p w:rsidR="00064694" w:rsidRPr="00064694" w:rsidRDefault="00064694" w:rsidP="00064694">
      <w:pPr>
        <w:jc w:val="center"/>
      </w:pPr>
    </w:p>
    <w:p w:rsidR="007045AD" w:rsidRPr="000D0AB0" w:rsidRDefault="007045AD" w:rsidP="007045AD">
      <w:pPr>
        <w:jc w:val="center"/>
      </w:pPr>
      <w:r w:rsidRPr="0070583B">
        <w:rPr>
          <w:rFonts w:hint="eastAsia"/>
          <w:b/>
        </w:rPr>
        <w:t xml:space="preserve">Table </w:t>
      </w:r>
      <w:r>
        <w:rPr>
          <w:rFonts w:hint="eastAsia"/>
          <w:b/>
        </w:rPr>
        <w:t>4</w:t>
      </w:r>
      <w:r>
        <w:rPr>
          <w:rFonts w:hint="eastAsia"/>
        </w:rPr>
        <w:t>: D</w:t>
      </w:r>
      <w:r w:rsidR="00955FF8">
        <w:rPr>
          <w:rFonts w:hint="eastAsia"/>
        </w:rPr>
        <w:t>2</w:t>
      </w:r>
      <w:r>
        <w:rPr>
          <w:rFonts w:hint="eastAsia"/>
        </w:rPr>
        <w:t xml:space="preserve">/Noc under different configuration and different pico </w:t>
      </w:r>
      <w:proofErr w:type="gramStart"/>
      <w:r>
        <w:rPr>
          <w:rFonts w:hint="eastAsia"/>
        </w:rPr>
        <w:t>Tx</w:t>
      </w:r>
      <w:proofErr w:type="gramEnd"/>
      <w:r>
        <w:rPr>
          <w:rFonts w:hint="eastAsia"/>
        </w:rPr>
        <w:t xml:space="preserve"> power</w:t>
      </w:r>
    </w:p>
    <w:tbl>
      <w:tblPr>
        <w:tblW w:w="0" w:type="auto"/>
        <w:jc w:val="center"/>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2928"/>
        <w:gridCol w:w="1729"/>
      </w:tblGrid>
      <w:tr w:rsidR="007045AD" w:rsidTr="00E356A2">
        <w:trPr>
          <w:jc w:val="center"/>
        </w:trPr>
        <w:tc>
          <w:tcPr>
            <w:tcW w:w="1373" w:type="dxa"/>
            <w:vMerge w:val="restart"/>
            <w:vAlign w:val="center"/>
          </w:tcPr>
          <w:p w:rsidR="007045AD" w:rsidRPr="00473A52" w:rsidRDefault="007045AD" w:rsidP="00E356A2">
            <w:pPr>
              <w:jc w:val="center"/>
              <w:rPr>
                <w:rFonts w:ascii="CG Times (WN)" w:hAnsi="CG Times (WN)"/>
              </w:rPr>
            </w:pPr>
            <w:r w:rsidRPr="00473A52">
              <w:rPr>
                <w:rFonts w:ascii="CG Times (WN)" w:hAnsi="CG Times (WN)" w:hint="eastAsia"/>
              </w:rPr>
              <w:t>Es/</w:t>
            </w:r>
            <w:proofErr w:type="spellStart"/>
            <w:r w:rsidRPr="00473A52">
              <w:rPr>
                <w:rFonts w:ascii="CG Times (WN)" w:hAnsi="CG Times (WN)" w:hint="eastAsia"/>
              </w:rPr>
              <w:t>Iot</w:t>
            </w:r>
            <w:proofErr w:type="spellEnd"/>
            <w:r w:rsidRPr="00473A52">
              <w:rPr>
                <w:rFonts w:ascii="CG Times (WN)" w:hAnsi="CG Times (WN)" w:hint="eastAsia"/>
              </w:rPr>
              <w:t xml:space="preserve"> (dB)</w:t>
            </w:r>
          </w:p>
        </w:tc>
        <w:tc>
          <w:tcPr>
            <w:tcW w:w="4657" w:type="dxa"/>
            <w:gridSpan w:val="2"/>
          </w:tcPr>
          <w:p w:rsidR="007045AD" w:rsidRPr="00473A52" w:rsidRDefault="007045AD" w:rsidP="00E356A2">
            <w:pPr>
              <w:jc w:val="center"/>
              <w:rPr>
                <w:rFonts w:ascii="CG Times (WN)" w:hAnsi="CG Times (WN)"/>
              </w:rPr>
            </w:pPr>
            <w:r w:rsidRPr="00473A52">
              <w:rPr>
                <w:rFonts w:ascii="CG Times (WN)" w:hAnsi="CG Times (WN)" w:hint="eastAsia"/>
              </w:rPr>
              <w:t>Pico Tx Power</w:t>
            </w:r>
          </w:p>
        </w:tc>
      </w:tr>
      <w:tr w:rsidR="007045AD" w:rsidTr="00E356A2">
        <w:trPr>
          <w:jc w:val="center"/>
        </w:trPr>
        <w:tc>
          <w:tcPr>
            <w:tcW w:w="1373" w:type="dxa"/>
            <w:vMerge/>
          </w:tcPr>
          <w:p w:rsidR="007045AD" w:rsidRPr="00473A52" w:rsidRDefault="007045AD" w:rsidP="00E356A2">
            <w:pPr>
              <w:jc w:val="both"/>
              <w:rPr>
                <w:rFonts w:ascii="CG Times (WN)" w:hAnsi="CG Times (WN)"/>
                <w:color w:val="FF0000"/>
              </w:rPr>
            </w:pPr>
          </w:p>
        </w:tc>
        <w:tc>
          <w:tcPr>
            <w:tcW w:w="2928" w:type="dxa"/>
          </w:tcPr>
          <w:p w:rsidR="007045AD" w:rsidRPr="00473A52" w:rsidRDefault="007045AD" w:rsidP="00E356A2">
            <w:pPr>
              <w:jc w:val="center"/>
              <w:rPr>
                <w:rFonts w:ascii="CG Times (WN)" w:hAnsi="CG Times (WN)"/>
              </w:rPr>
            </w:pPr>
            <w:r w:rsidRPr="00473A52">
              <w:rPr>
                <w:rFonts w:ascii="CG Times (WN)" w:hAnsi="CG Times (WN)" w:hint="eastAsia"/>
              </w:rPr>
              <w:t>24dBm</w:t>
            </w:r>
          </w:p>
        </w:tc>
        <w:tc>
          <w:tcPr>
            <w:tcW w:w="1729" w:type="dxa"/>
          </w:tcPr>
          <w:p w:rsidR="007045AD" w:rsidRPr="00473A52" w:rsidRDefault="007045AD" w:rsidP="00E356A2">
            <w:pPr>
              <w:jc w:val="center"/>
              <w:rPr>
                <w:rFonts w:ascii="CG Times (WN)" w:hAnsi="CG Times (WN)"/>
              </w:rPr>
            </w:pPr>
            <w:r w:rsidRPr="00473A52">
              <w:rPr>
                <w:rFonts w:ascii="CG Times (WN)" w:hAnsi="CG Times (WN)" w:hint="eastAsia"/>
              </w:rPr>
              <w:t>30dBm</w:t>
            </w:r>
          </w:p>
        </w:tc>
      </w:tr>
      <w:tr w:rsidR="007045AD" w:rsidTr="00E356A2">
        <w:trPr>
          <w:jc w:val="center"/>
        </w:trPr>
        <w:tc>
          <w:tcPr>
            <w:tcW w:w="1373" w:type="dxa"/>
          </w:tcPr>
          <w:p w:rsidR="007045AD" w:rsidRPr="00473A52" w:rsidRDefault="007045AD" w:rsidP="00E356A2">
            <w:pPr>
              <w:jc w:val="both"/>
              <w:rPr>
                <w:rFonts w:ascii="CG Times (WN)" w:hAnsi="CG Times (WN)"/>
              </w:rPr>
            </w:pPr>
            <w:r w:rsidRPr="00473A52">
              <w:rPr>
                <w:rFonts w:ascii="CG Times (WN)" w:hAnsi="CG Times (WN)"/>
              </w:rPr>
              <w:t>C</w:t>
            </w:r>
            <w:r w:rsidRPr="00473A52">
              <w:rPr>
                <w:rFonts w:ascii="CG Times (WN)" w:hAnsi="CG Times (WN)" w:hint="eastAsia"/>
              </w:rPr>
              <w:t>onfig#1(4)</w:t>
            </w:r>
          </w:p>
        </w:tc>
        <w:tc>
          <w:tcPr>
            <w:tcW w:w="2928" w:type="dxa"/>
          </w:tcPr>
          <w:p w:rsidR="007045AD" w:rsidRPr="00473A52" w:rsidRDefault="00955FF8" w:rsidP="00955FF8">
            <w:pPr>
              <w:jc w:val="center"/>
              <w:rPr>
                <w:rFonts w:ascii="CG Times (WN)" w:hAnsi="CG Times (WN)"/>
              </w:rPr>
            </w:pPr>
            <w:r>
              <w:rPr>
                <w:rFonts w:ascii="CG Times (WN)" w:hAnsi="CG Times (WN)" w:hint="eastAsia"/>
              </w:rPr>
              <w:t>0.4</w:t>
            </w:r>
          </w:p>
        </w:tc>
        <w:tc>
          <w:tcPr>
            <w:tcW w:w="1729" w:type="dxa"/>
          </w:tcPr>
          <w:p w:rsidR="007045AD" w:rsidRPr="00473A52" w:rsidRDefault="00955FF8" w:rsidP="00955FF8">
            <w:pPr>
              <w:jc w:val="center"/>
              <w:rPr>
                <w:rFonts w:ascii="CG Times (WN)" w:hAnsi="CG Times (WN)"/>
              </w:rPr>
            </w:pPr>
            <w:r>
              <w:rPr>
                <w:rFonts w:ascii="CG Times (WN)" w:hAnsi="CG Times (WN)" w:hint="eastAsia"/>
              </w:rPr>
              <w:t>0</w:t>
            </w:r>
            <w:r w:rsidR="007045AD">
              <w:rPr>
                <w:rFonts w:ascii="CG Times (WN)" w:hAnsi="CG Times (WN)" w:hint="eastAsia"/>
              </w:rPr>
              <w:t>.</w:t>
            </w:r>
            <w:r>
              <w:rPr>
                <w:rFonts w:ascii="CG Times (WN)" w:hAnsi="CG Times (WN)" w:hint="eastAsia"/>
              </w:rPr>
              <w:t>1</w:t>
            </w:r>
          </w:p>
        </w:tc>
      </w:tr>
      <w:tr w:rsidR="007045AD" w:rsidTr="00E356A2">
        <w:trPr>
          <w:jc w:val="center"/>
        </w:trPr>
        <w:tc>
          <w:tcPr>
            <w:tcW w:w="1373" w:type="dxa"/>
          </w:tcPr>
          <w:p w:rsidR="007045AD" w:rsidRPr="00473A52" w:rsidRDefault="007045AD" w:rsidP="00E356A2">
            <w:pPr>
              <w:jc w:val="both"/>
              <w:rPr>
                <w:rFonts w:ascii="CG Times (WN)" w:hAnsi="CG Times (WN)"/>
              </w:rPr>
            </w:pPr>
            <w:r w:rsidRPr="00473A52">
              <w:rPr>
                <w:rFonts w:ascii="CG Times (WN)" w:hAnsi="CG Times (WN)"/>
              </w:rPr>
              <w:t>C</w:t>
            </w:r>
            <w:r w:rsidRPr="00473A52">
              <w:rPr>
                <w:rFonts w:ascii="CG Times (WN)" w:hAnsi="CG Times (WN)" w:hint="eastAsia"/>
              </w:rPr>
              <w:t>onfig#4b(4)</w:t>
            </w:r>
          </w:p>
        </w:tc>
        <w:tc>
          <w:tcPr>
            <w:tcW w:w="2928" w:type="dxa"/>
          </w:tcPr>
          <w:p w:rsidR="007045AD" w:rsidRPr="00473A52" w:rsidRDefault="007045AD" w:rsidP="00955FF8">
            <w:pPr>
              <w:jc w:val="center"/>
              <w:rPr>
                <w:rFonts w:ascii="CG Times (WN)" w:hAnsi="CG Times (WN)"/>
              </w:rPr>
            </w:pPr>
            <w:r>
              <w:rPr>
                <w:rFonts w:ascii="CG Times (WN)" w:hAnsi="CG Times (WN)" w:hint="eastAsia"/>
              </w:rPr>
              <w:t>-</w:t>
            </w:r>
            <w:r w:rsidR="00955FF8">
              <w:rPr>
                <w:rFonts w:ascii="CG Times (WN)" w:hAnsi="CG Times (WN)" w:hint="eastAsia"/>
              </w:rPr>
              <w:t>2.8</w:t>
            </w:r>
          </w:p>
        </w:tc>
        <w:tc>
          <w:tcPr>
            <w:tcW w:w="1729" w:type="dxa"/>
          </w:tcPr>
          <w:p w:rsidR="007045AD" w:rsidRPr="00473A52" w:rsidRDefault="007045AD" w:rsidP="00955FF8">
            <w:pPr>
              <w:jc w:val="center"/>
              <w:rPr>
                <w:rFonts w:ascii="CG Times (WN)" w:hAnsi="CG Times (WN)"/>
              </w:rPr>
            </w:pPr>
            <w:r>
              <w:rPr>
                <w:rFonts w:ascii="CG Times (WN)" w:hAnsi="CG Times (WN)" w:hint="eastAsia"/>
              </w:rPr>
              <w:t>-</w:t>
            </w:r>
            <w:r w:rsidR="00955FF8">
              <w:rPr>
                <w:rFonts w:ascii="CG Times (WN)" w:hAnsi="CG Times (WN)" w:hint="eastAsia"/>
              </w:rPr>
              <w:t>3</w:t>
            </w:r>
            <w:r>
              <w:rPr>
                <w:rFonts w:ascii="CG Times (WN)" w:hAnsi="CG Times (WN)" w:hint="eastAsia"/>
              </w:rPr>
              <w:t>.</w:t>
            </w:r>
            <w:r w:rsidR="00955FF8">
              <w:rPr>
                <w:rFonts w:ascii="CG Times (WN)" w:hAnsi="CG Times (WN)" w:hint="eastAsia"/>
              </w:rPr>
              <w:t>0</w:t>
            </w:r>
          </w:p>
        </w:tc>
      </w:tr>
    </w:tbl>
    <w:p w:rsidR="007045AD" w:rsidRDefault="007045AD" w:rsidP="007045AD">
      <w:pPr>
        <w:jc w:val="both"/>
      </w:pPr>
    </w:p>
    <w:p w:rsidR="007045AD" w:rsidRDefault="007045AD" w:rsidP="007045AD">
      <w:pPr>
        <w:jc w:val="both"/>
      </w:pPr>
      <w:r>
        <w:rPr>
          <w:rFonts w:hint="eastAsia"/>
        </w:rPr>
        <w:t>It is observed from Figure 5 that 50%-ile CDF of D2/Noc is within about -</w:t>
      </w:r>
      <w:r w:rsidR="006D6D52">
        <w:rPr>
          <w:rFonts w:hint="eastAsia"/>
        </w:rPr>
        <w:t xml:space="preserve">3 </w:t>
      </w:r>
      <w:r>
        <w:rPr>
          <w:rFonts w:hint="eastAsia"/>
        </w:rPr>
        <w:t xml:space="preserve">dB to </w:t>
      </w:r>
      <w:r w:rsidR="006D6D52">
        <w:rPr>
          <w:rFonts w:hint="eastAsia"/>
        </w:rPr>
        <w:t xml:space="preserve">1 </w:t>
      </w:r>
      <w:r>
        <w:rPr>
          <w:rFonts w:hint="eastAsia"/>
        </w:rPr>
        <w:t xml:space="preserve">dB in most cases. But till this step, the Pico UEs left is very small and maybe 80%-ile CDF of D2/Noc should be considered in which case the D2/Noc is within about </w:t>
      </w:r>
      <w:r w:rsidR="006D6D52">
        <w:rPr>
          <w:rFonts w:hint="eastAsia"/>
        </w:rPr>
        <w:t xml:space="preserve">-1 </w:t>
      </w:r>
      <w:r>
        <w:rPr>
          <w:rFonts w:hint="eastAsia"/>
        </w:rPr>
        <w:t xml:space="preserve">dB to </w:t>
      </w:r>
      <w:r w:rsidR="00955FF8">
        <w:rPr>
          <w:rFonts w:hint="eastAsia"/>
        </w:rPr>
        <w:t>2</w:t>
      </w:r>
      <w:r w:rsidR="006D6D52">
        <w:rPr>
          <w:rFonts w:hint="eastAsia"/>
        </w:rPr>
        <w:t xml:space="preserve"> </w:t>
      </w:r>
      <w:r>
        <w:rPr>
          <w:rFonts w:hint="eastAsia"/>
        </w:rPr>
        <w:t>dB.</w:t>
      </w:r>
    </w:p>
    <w:p w:rsidR="001A62E4" w:rsidRDefault="007045AD" w:rsidP="002D067E">
      <w:pPr>
        <w:jc w:val="both"/>
      </w:pPr>
      <w:r>
        <w:rPr>
          <w:rFonts w:hint="eastAsia"/>
        </w:rPr>
        <w:lastRenderedPageBreak/>
        <w:t xml:space="preserve">So </w:t>
      </w:r>
      <w:r w:rsidR="00064694">
        <w:rPr>
          <w:rFonts w:hint="eastAsia"/>
        </w:rPr>
        <w:t xml:space="preserve">It </w:t>
      </w:r>
      <w:r>
        <w:rPr>
          <w:rFonts w:hint="eastAsia"/>
        </w:rPr>
        <w:t xml:space="preserve">could be concluded </w:t>
      </w:r>
      <w:r w:rsidR="00064694">
        <w:rPr>
          <w:rFonts w:hint="eastAsia"/>
        </w:rPr>
        <w:t>that D1/Noc should be set to</w:t>
      </w:r>
      <w:r>
        <w:rPr>
          <w:rFonts w:hint="eastAsia"/>
        </w:rPr>
        <w:t xml:space="preserve"> 4~</w:t>
      </w:r>
      <w:r w:rsidR="00064694">
        <w:rPr>
          <w:rFonts w:hint="eastAsia"/>
        </w:rPr>
        <w:t xml:space="preserve">5 dB and D2/Noc should be set to </w:t>
      </w:r>
      <w:r>
        <w:rPr>
          <w:rFonts w:hint="eastAsia"/>
        </w:rPr>
        <w:t>0</w:t>
      </w:r>
      <w:r w:rsidR="00064694">
        <w:rPr>
          <w:rFonts w:hint="eastAsia"/>
        </w:rPr>
        <w:t>~2dB.</w:t>
      </w:r>
    </w:p>
    <w:p w:rsidR="001A62E4" w:rsidRDefault="001A62E4" w:rsidP="002D067E">
      <w:pPr>
        <w:jc w:val="both"/>
      </w:pPr>
    </w:p>
    <w:p w:rsidR="007045AD" w:rsidRDefault="00DF0C6D" w:rsidP="00DF0C6D">
      <w:pPr>
        <w:jc w:val="both"/>
        <w:rPr>
          <w:b/>
          <w:i/>
        </w:rPr>
      </w:pPr>
      <w:r w:rsidRPr="00C840E2">
        <w:rPr>
          <w:rFonts w:hint="eastAsia"/>
          <w:b/>
          <w:i/>
        </w:rPr>
        <w:t xml:space="preserve">Proposal </w:t>
      </w:r>
      <w:r>
        <w:rPr>
          <w:rFonts w:hint="eastAsia"/>
          <w:b/>
          <w:i/>
        </w:rPr>
        <w:t>1</w:t>
      </w:r>
      <w:r w:rsidRPr="00C840E2">
        <w:rPr>
          <w:rFonts w:hint="eastAsia"/>
          <w:b/>
          <w:i/>
        </w:rPr>
        <w:t xml:space="preserve">: </w:t>
      </w:r>
      <w:r>
        <w:rPr>
          <w:rFonts w:hint="eastAsia"/>
          <w:b/>
          <w:i/>
        </w:rPr>
        <w:t xml:space="preserve">For defining requirements and tests for cell detection, the </w:t>
      </w:r>
      <w:r w:rsidR="007045AD" w:rsidRPr="00F36628">
        <w:rPr>
          <w:b/>
          <w:i/>
        </w:rPr>
        <w:t>Es/</w:t>
      </w:r>
      <w:proofErr w:type="spellStart"/>
      <w:r w:rsidR="007045AD" w:rsidRPr="00F36628">
        <w:rPr>
          <w:b/>
          <w:i/>
        </w:rPr>
        <w:t>Noc</w:t>
      </w:r>
      <w:proofErr w:type="spellEnd"/>
      <w:r>
        <w:rPr>
          <w:rFonts w:hint="eastAsia"/>
          <w:b/>
          <w:i/>
        </w:rPr>
        <w:t xml:space="preserve"> could to set </w:t>
      </w:r>
      <w:r w:rsidR="007045AD">
        <w:rPr>
          <w:rFonts w:hint="eastAsia"/>
          <w:b/>
          <w:i/>
        </w:rPr>
        <w:t>to</w:t>
      </w:r>
      <w:r w:rsidRPr="00F36628">
        <w:rPr>
          <w:b/>
          <w:i/>
        </w:rPr>
        <w:t xml:space="preserve"> -4 dB</w:t>
      </w:r>
      <w:r w:rsidR="007045AD">
        <w:rPr>
          <w:rFonts w:hint="eastAsia"/>
          <w:b/>
          <w:i/>
        </w:rPr>
        <w:t>;</w:t>
      </w:r>
    </w:p>
    <w:p w:rsidR="007045AD" w:rsidRDefault="007045AD" w:rsidP="007045AD">
      <w:pPr>
        <w:jc w:val="both"/>
        <w:rPr>
          <w:b/>
          <w:i/>
        </w:rPr>
      </w:pPr>
      <w:r w:rsidRPr="00C840E2">
        <w:rPr>
          <w:rFonts w:hint="eastAsia"/>
          <w:b/>
          <w:i/>
        </w:rPr>
        <w:t xml:space="preserve">Proposal </w:t>
      </w:r>
      <w:r>
        <w:rPr>
          <w:rFonts w:hint="eastAsia"/>
          <w:b/>
          <w:i/>
        </w:rPr>
        <w:t>2</w:t>
      </w:r>
      <w:r w:rsidRPr="00C840E2">
        <w:rPr>
          <w:rFonts w:hint="eastAsia"/>
          <w:b/>
          <w:i/>
        </w:rPr>
        <w:t xml:space="preserve">: </w:t>
      </w:r>
      <w:r>
        <w:rPr>
          <w:rFonts w:hint="eastAsia"/>
          <w:b/>
          <w:i/>
        </w:rPr>
        <w:t>For defining requirements and tests for cell detection, the D1</w:t>
      </w:r>
      <w:r w:rsidRPr="00F36628">
        <w:rPr>
          <w:b/>
          <w:i/>
        </w:rPr>
        <w:t>/Noc</w:t>
      </w:r>
      <w:r>
        <w:rPr>
          <w:rFonts w:hint="eastAsia"/>
          <w:b/>
          <w:i/>
        </w:rPr>
        <w:t>, SNR of strongest interferer, could to set to 4dB ~5</w:t>
      </w:r>
      <w:r w:rsidRPr="00F36628">
        <w:rPr>
          <w:b/>
          <w:i/>
        </w:rPr>
        <w:t xml:space="preserve"> dB</w:t>
      </w:r>
      <w:r>
        <w:rPr>
          <w:rFonts w:hint="eastAsia"/>
          <w:b/>
          <w:i/>
        </w:rPr>
        <w:t>;</w:t>
      </w:r>
    </w:p>
    <w:p w:rsidR="007045AD" w:rsidRDefault="007045AD" w:rsidP="007045AD">
      <w:pPr>
        <w:jc w:val="both"/>
        <w:rPr>
          <w:b/>
          <w:i/>
        </w:rPr>
      </w:pPr>
      <w:r w:rsidRPr="00C840E2">
        <w:rPr>
          <w:rFonts w:hint="eastAsia"/>
          <w:b/>
          <w:i/>
        </w:rPr>
        <w:t xml:space="preserve">Proposal </w:t>
      </w:r>
      <w:r>
        <w:rPr>
          <w:rFonts w:hint="eastAsia"/>
          <w:b/>
          <w:i/>
        </w:rPr>
        <w:t>3</w:t>
      </w:r>
      <w:r w:rsidRPr="00C840E2">
        <w:rPr>
          <w:rFonts w:hint="eastAsia"/>
          <w:b/>
          <w:i/>
        </w:rPr>
        <w:t xml:space="preserve">: </w:t>
      </w:r>
      <w:r>
        <w:rPr>
          <w:rFonts w:hint="eastAsia"/>
          <w:b/>
          <w:i/>
        </w:rPr>
        <w:t>For defining requirements and tests for cell detection, the D1</w:t>
      </w:r>
      <w:r w:rsidRPr="00F36628">
        <w:rPr>
          <w:b/>
          <w:i/>
        </w:rPr>
        <w:t>/Noc</w:t>
      </w:r>
      <w:r>
        <w:rPr>
          <w:rFonts w:hint="eastAsia"/>
          <w:b/>
          <w:i/>
        </w:rPr>
        <w:t>, SNR of 2</w:t>
      </w:r>
      <w:r w:rsidRPr="007045AD">
        <w:rPr>
          <w:rFonts w:hint="eastAsia"/>
          <w:b/>
          <w:i/>
          <w:vertAlign w:val="superscript"/>
        </w:rPr>
        <w:t>nd</w:t>
      </w:r>
      <w:r>
        <w:rPr>
          <w:rFonts w:hint="eastAsia"/>
          <w:b/>
          <w:i/>
        </w:rPr>
        <w:t xml:space="preserve"> strongest interferer, could to set to 0dB ~2</w:t>
      </w:r>
      <w:r w:rsidRPr="00F36628">
        <w:rPr>
          <w:b/>
          <w:i/>
        </w:rPr>
        <w:t xml:space="preserve"> dB</w:t>
      </w:r>
      <w:r>
        <w:rPr>
          <w:rFonts w:hint="eastAsia"/>
          <w:b/>
          <w:i/>
        </w:rPr>
        <w:t>;</w:t>
      </w:r>
    </w:p>
    <w:p w:rsidR="00DF0C6D" w:rsidRPr="007045AD" w:rsidRDefault="00DF0C6D" w:rsidP="002D067E">
      <w:pPr>
        <w:jc w:val="both"/>
      </w:pPr>
    </w:p>
    <w:p w:rsidR="009C76B1" w:rsidRPr="00690451" w:rsidRDefault="009C76B1" w:rsidP="009F1F94">
      <w:pPr>
        <w:pStyle w:val="2"/>
        <w:numPr>
          <w:ilvl w:val="0"/>
          <w:numId w:val="2"/>
        </w:numPr>
      </w:pPr>
      <w:r>
        <w:rPr>
          <w:rFonts w:hint="eastAsia"/>
        </w:rPr>
        <w:t>Conclusions</w:t>
      </w:r>
    </w:p>
    <w:p w:rsidR="00923C3C" w:rsidRDefault="00923C3C" w:rsidP="00923C3C">
      <w:pPr>
        <w:jc w:val="both"/>
      </w:pPr>
      <w:r>
        <w:rPr>
          <w:rFonts w:hint="eastAsia"/>
        </w:rPr>
        <w:t>In this contribution, we provide</w:t>
      </w:r>
      <w:r>
        <w:t>d</w:t>
      </w:r>
      <w:r>
        <w:rPr>
          <w:rFonts w:hint="eastAsia"/>
        </w:rPr>
        <w:t xml:space="preserve"> additional analysis on the number of interferers and the corresponding interference levels for 9dB CRE bias. </w:t>
      </w:r>
      <w:r w:rsidR="00EC7A6D">
        <w:t>These analyses</w:t>
      </w:r>
      <w:r>
        <w:rPr>
          <w:rFonts w:hint="eastAsia"/>
        </w:rPr>
        <w:t xml:space="preserve"> should be considered when defining the interference level for cell detection for FeICIC.</w:t>
      </w:r>
    </w:p>
    <w:p w:rsidR="007045AD" w:rsidRDefault="007045AD" w:rsidP="007045AD">
      <w:pPr>
        <w:jc w:val="both"/>
        <w:rPr>
          <w:b/>
          <w:i/>
        </w:rPr>
      </w:pPr>
      <w:r w:rsidRPr="00C840E2">
        <w:rPr>
          <w:rFonts w:hint="eastAsia"/>
          <w:b/>
          <w:i/>
        </w:rPr>
        <w:t xml:space="preserve">Proposal </w:t>
      </w:r>
      <w:r>
        <w:rPr>
          <w:rFonts w:hint="eastAsia"/>
          <w:b/>
          <w:i/>
        </w:rPr>
        <w:t>1</w:t>
      </w:r>
      <w:r w:rsidRPr="00C840E2">
        <w:rPr>
          <w:rFonts w:hint="eastAsia"/>
          <w:b/>
          <w:i/>
        </w:rPr>
        <w:t xml:space="preserve">: </w:t>
      </w:r>
      <w:r>
        <w:rPr>
          <w:rFonts w:hint="eastAsia"/>
          <w:b/>
          <w:i/>
        </w:rPr>
        <w:t xml:space="preserve">For defining requirements and tests for cell detection, the </w:t>
      </w:r>
      <w:r w:rsidRPr="00F36628">
        <w:rPr>
          <w:b/>
          <w:i/>
        </w:rPr>
        <w:t>Es/</w:t>
      </w:r>
      <w:proofErr w:type="spellStart"/>
      <w:r w:rsidRPr="00F36628">
        <w:rPr>
          <w:b/>
          <w:i/>
        </w:rPr>
        <w:t>Noc</w:t>
      </w:r>
      <w:proofErr w:type="spellEnd"/>
      <w:r>
        <w:rPr>
          <w:rFonts w:hint="eastAsia"/>
          <w:b/>
          <w:i/>
        </w:rPr>
        <w:t xml:space="preserve"> could to set to</w:t>
      </w:r>
      <w:r w:rsidRPr="00F36628">
        <w:rPr>
          <w:b/>
          <w:i/>
        </w:rPr>
        <w:t xml:space="preserve"> -4 dB</w:t>
      </w:r>
      <w:r>
        <w:rPr>
          <w:rFonts w:hint="eastAsia"/>
          <w:b/>
          <w:i/>
        </w:rPr>
        <w:t>;</w:t>
      </w:r>
    </w:p>
    <w:p w:rsidR="007045AD" w:rsidRDefault="007045AD" w:rsidP="007045AD">
      <w:pPr>
        <w:jc w:val="both"/>
        <w:rPr>
          <w:b/>
          <w:i/>
        </w:rPr>
      </w:pPr>
      <w:r w:rsidRPr="00C840E2">
        <w:rPr>
          <w:rFonts w:hint="eastAsia"/>
          <w:b/>
          <w:i/>
        </w:rPr>
        <w:t xml:space="preserve">Proposal </w:t>
      </w:r>
      <w:r>
        <w:rPr>
          <w:rFonts w:hint="eastAsia"/>
          <w:b/>
          <w:i/>
        </w:rPr>
        <w:t>2</w:t>
      </w:r>
      <w:r w:rsidRPr="00C840E2">
        <w:rPr>
          <w:rFonts w:hint="eastAsia"/>
          <w:b/>
          <w:i/>
        </w:rPr>
        <w:t xml:space="preserve">: </w:t>
      </w:r>
      <w:r>
        <w:rPr>
          <w:rFonts w:hint="eastAsia"/>
          <w:b/>
          <w:i/>
        </w:rPr>
        <w:t>For defining requirements and tests for cell detection, the D1</w:t>
      </w:r>
      <w:r w:rsidRPr="00F36628">
        <w:rPr>
          <w:b/>
          <w:i/>
        </w:rPr>
        <w:t>/Noc</w:t>
      </w:r>
      <w:r>
        <w:rPr>
          <w:rFonts w:hint="eastAsia"/>
          <w:b/>
          <w:i/>
        </w:rPr>
        <w:t>, SNR of strongest interferer, could to set to 4dB ~5</w:t>
      </w:r>
      <w:r w:rsidRPr="00F36628">
        <w:rPr>
          <w:b/>
          <w:i/>
        </w:rPr>
        <w:t xml:space="preserve"> dB</w:t>
      </w:r>
      <w:r>
        <w:rPr>
          <w:rFonts w:hint="eastAsia"/>
          <w:b/>
          <w:i/>
        </w:rPr>
        <w:t>;</w:t>
      </w:r>
    </w:p>
    <w:p w:rsidR="007045AD" w:rsidRDefault="007045AD" w:rsidP="007045AD">
      <w:pPr>
        <w:jc w:val="both"/>
        <w:rPr>
          <w:b/>
          <w:i/>
        </w:rPr>
      </w:pPr>
      <w:r w:rsidRPr="00C840E2">
        <w:rPr>
          <w:rFonts w:hint="eastAsia"/>
          <w:b/>
          <w:i/>
        </w:rPr>
        <w:t xml:space="preserve">Proposal </w:t>
      </w:r>
      <w:r>
        <w:rPr>
          <w:rFonts w:hint="eastAsia"/>
          <w:b/>
          <w:i/>
        </w:rPr>
        <w:t>3</w:t>
      </w:r>
      <w:r w:rsidRPr="00C840E2">
        <w:rPr>
          <w:rFonts w:hint="eastAsia"/>
          <w:b/>
          <w:i/>
        </w:rPr>
        <w:t xml:space="preserve">: </w:t>
      </w:r>
      <w:r>
        <w:rPr>
          <w:rFonts w:hint="eastAsia"/>
          <w:b/>
          <w:i/>
        </w:rPr>
        <w:t>For defining requirements and tests for cell detection, the D1</w:t>
      </w:r>
      <w:r w:rsidRPr="00F36628">
        <w:rPr>
          <w:b/>
          <w:i/>
        </w:rPr>
        <w:t>/Noc</w:t>
      </w:r>
      <w:r>
        <w:rPr>
          <w:rFonts w:hint="eastAsia"/>
          <w:b/>
          <w:i/>
        </w:rPr>
        <w:t>, SNR of 2</w:t>
      </w:r>
      <w:r w:rsidRPr="007045AD">
        <w:rPr>
          <w:rFonts w:hint="eastAsia"/>
          <w:b/>
          <w:i/>
          <w:vertAlign w:val="superscript"/>
        </w:rPr>
        <w:t>nd</w:t>
      </w:r>
      <w:r>
        <w:rPr>
          <w:rFonts w:hint="eastAsia"/>
          <w:b/>
          <w:i/>
        </w:rPr>
        <w:t xml:space="preserve"> strongest interferer, could to set to 0dB ~2</w:t>
      </w:r>
      <w:r w:rsidRPr="00F36628">
        <w:rPr>
          <w:b/>
          <w:i/>
        </w:rPr>
        <w:t xml:space="preserve"> dB</w:t>
      </w:r>
      <w:r>
        <w:rPr>
          <w:rFonts w:hint="eastAsia"/>
          <w:b/>
          <w:i/>
        </w:rPr>
        <w:t>;</w:t>
      </w:r>
    </w:p>
    <w:p w:rsidR="00DF0C6D" w:rsidRPr="007045AD" w:rsidRDefault="00DF0C6D" w:rsidP="002F5B0E">
      <w:pPr>
        <w:spacing w:beforeLines="50"/>
      </w:pPr>
    </w:p>
    <w:p w:rsidR="00926C14" w:rsidRPr="00690451" w:rsidRDefault="00926C14" w:rsidP="009F1F94">
      <w:pPr>
        <w:pStyle w:val="2"/>
        <w:numPr>
          <w:ilvl w:val="0"/>
          <w:numId w:val="2"/>
        </w:numPr>
      </w:pPr>
      <w:r w:rsidRPr="00690451">
        <w:rPr>
          <w:rFonts w:hint="eastAsia"/>
        </w:rPr>
        <w:t>Reference</w:t>
      </w:r>
      <w:r w:rsidR="00964C9E">
        <w:t>s</w:t>
      </w:r>
    </w:p>
    <w:p w:rsidR="0063276E" w:rsidRDefault="00923C3C" w:rsidP="0063276E">
      <w:pPr>
        <w:numPr>
          <w:ilvl w:val="0"/>
          <w:numId w:val="1"/>
        </w:numPr>
      </w:pPr>
      <w:r w:rsidRPr="00923C3C">
        <w:t>R4-63AH-0004</w:t>
      </w:r>
      <w:r w:rsidR="002D0BA5">
        <w:rPr>
          <w:rFonts w:hint="eastAsia"/>
        </w:rPr>
        <w:t>,</w:t>
      </w:r>
      <w:r w:rsidR="0063276E" w:rsidRPr="0063276E">
        <w:t xml:space="preserve"> </w:t>
      </w:r>
      <w:r w:rsidRPr="00923C3C">
        <w:t xml:space="preserve">Further considerations on interference conditions for </w:t>
      </w:r>
      <w:r>
        <w:t>FeICIC</w:t>
      </w:r>
      <w:r>
        <w:rPr>
          <w:rFonts w:hint="eastAsia"/>
        </w:rPr>
        <w:t>,</w:t>
      </w:r>
      <w:r w:rsidR="0063276E" w:rsidRPr="0063276E">
        <w:t xml:space="preserve"> </w:t>
      </w:r>
      <w:r w:rsidRPr="0063276E">
        <w:rPr>
          <w:lang w:val="en-US"/>
        </w:rPr>
        <w:t>Renesas Mobile Europe Ltd</w:t>
      </w:r>
    </w:p>
    <w:p w:rsidR="0063276E" w:rsidRDefault="004C5015" w:rsidP="009F1F94">
      <w:pPr>
        <w:numPr>
          <w:ilvl w:val="0"/>
          <w:numId w:val="1"/>
        </w:numPr>
        <w:rPr>
          <w:lang w:val="en-US"/>
        </w:rPr>
      </w:pPr>
      <w:r w:rsidRPr="004C5015">
        <w:rPr>
          <w:lang w:val="en-US"/>
        </w:rPr>
        <w:t>R4-63AH0015</w:t>
      </w:r>
      <w:r w:rsidR="002D0BA5">
        <w:rPr>
          <w:rFonts w:hint="eastAsia"/>
          <w:lang w:val="en-US"/>
        </w:rPr>
        <w:t>,</w:t>
      </w:r>
      <w:r w:rsidR="0063276E" w:rsidRPr="0063276E">
        <w:rPr>
          <w:lang w:val="en-US"/>
        </w:rPr>
        <w:t xml:space="preserve"> </w:t>
      </w:r>
      <w:r w:rsidRPr="004C5015">
        <w:rPr>
          <w:lang w:val="en-US"/>
        </w:rPr>
        <w:t>Additional considerations on interference levels for FeICIC</w:t>
      </w:r>
      <w:r w:rsidR="002D0BA5">
        <w:rPr>
          <w:rFonts w:hint="eastAsia"/>
          <w:lang w:val="en-US"/>
        </w:rPr>
        <w:t>,</w:t>
      </w:r>
      <w:r w:rsidR="0063276E" w:rsidRPr="0063276E">
        <w:rPr>
          <w:lang w:val="en-US"/>
        </w:rPr>
        <w:t xml:space="preserve"> </w:t>
      </w:r>
      <w:r w:rsidRPr="004C5015">
        <w:rPr>
          <w:lang w:val="en-US"/>
        </w:rPr>
        <w:t>Qualcomm Incorporated</w:t>
      </w:r>
    </w:p>
    <w:p w:rsidR="00AD4F43" w:rsidRDefault="00AD4F43" w:rsidP="007C52F4"/>
    <w:sectPr w:rsidR="00AD4F43" w:rsidSect="00F47529">
      <w:footerReference w:type="even" r:id="rId12"/>
      <w:footerReference w:type="default" r:id="rId13"/>
      <w:footnotePr>
        <w:numRestart w:val="eachSect"/>
      </w:footnotePr>
      <w:type w:val="continuous"/>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BEF" w:rsidRDefault="00973BEF">
      <w:r>
        <w:separator/>
      </w:r>
    </w:p>
  </w:endnote>
  <w:endnote w:type="continuationSeparator" w:id="0">
    <w:p w:rsidR="00973BEF" w:rsidRDefault="00973B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C60" w:rsidRDefault="00FE281D">
    <w:pPr>
      <w:pStyle w:val="a4"/>
      <w:framePr w:wrap="around" w:vAnchor="text" w:hAnchor="margin" w:xAlign="center" w:y="1"/>
      <w:rPr>
        <w:rStyle w:val="a5"/>
      </w:rPr>
    </w:pPr>
    <w:r>
      <w:rPr>
        <w:rStyle w:val="a5"/>
      </w:rPr>
      <w:fldChar w:fldCharType="begin"/>
    </w:r>
    <w:r w:rsidR="005D1C60">
      <w:rPr>
        <w:rStyle w:val="a5"/>
      </w:rPr>
      <w:instrText xml:space="preserve">PAGE  </w:instrText>
    </w:r>
    <w:r>
      <w:rPr>
        <w:rStyle w:val="a5"/>
      </w:rPr>
      <w:fldChar w:fldCharType="separate"/>
    </w:r>
    <w:r w:rsidR="005D1C60">
      <w:rPr>
        <w:rStyle w:val="a5"/>
      </w:rPr>
      <w:t>1</w:t>
    </w:r>
    <w:r>
      <w:rPr>
        <w:rStyle w:val="a5"/>
      </w:rPr>
      <w:fldChar w:fldCharType="end"/>
    </w:r>
  </w:p>
  <w:p w:rsidR="005D1C60" w:rsidRDefault="005D1C6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C60" w:rsidRDefault="00FE281D">
    <w:pPr>
      <w:pStyle w:val="a4"/>
      <w:framePr w:wrap="around" w:vAnchor="text" w:hAnchor="margin" w:xAlign="center" w:y="1"/>
      <w:rPr>
        <w:rStyle w:val="a5"/>
      </w:rPr>
    </w:pPr>
    <w:r>
      <w:rPr>
        <w:rStyle w:val="a5"/>
      </w:rPr>
      <w:fldChar w:fldCharType="begin"/>
    </w:r>
    <w:r w:rsidR="005D1C60">
      <w:rPr>
        <w:rStyle w:val="a5"/>
      </w:rPr>
      <w:instrText xml:space="preserve">PAGE  </w:instrText>
    </w:r>
    <w:r>
      <w:rPr>
        <w:rStyle w:val="a5"/>
      </w:rPr>
      <w:fldChar w:fldCharType="separate"/>
    </w:r>
    <w:r w:rsidR="00BF6F08">
      <w:rPr>
        <w:rStyle w:val="a5"/>
      </w:rPr>
      <w:t>3</w:t>
    </w:r>
    <w:r>
      <w:rPr>
        <w:rStyle w:val="a5"/>
      </w:rPr>
      <w:fldChar w:fldCharType="end"/>
    </w:r>
  </w:p>
  <w:p w:rsidR="005D1C60" w:rsidRDefault="005D1C6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BEF" w:rsidRDefault="00973BEF">
      <w:r>
        <w:separator/>
      </w:r>
    </w:p>
  </w:footnote>
  <w:footnote w:type="continuationSeparator" w:id="0">
    <w:p w:rsidR="00973BEF" w:rsidRDefault="00973B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63C73"/>
    <w:multiLevelType w:val="hybridMultilevel"/>
    <w:tmpl w:val="93C8E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4F52B1"/>
    <w:multiLevelType w:val="hybridMultilevel"/>
    <w:tmpl w:val="3C722D8C"/>
    <w:lvl w:ilvl="0" w:tplc="BEC07968">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6C57243"/>
    <w:multiLevelType w:val="hybridMultilevel"/>
    <w:tmpl w:val="5C1E5BA2"/>
    <w:lvl w:ilvl="0" w:tplc="04090001">
      <w:start w:val="1"/>
      <w:numFmt w:val="bullet"/>
      <w:lvlText w:val=""/>
      <w:lvlJc w:val="left"/>
      <w:pPr>
        <w:tabs>
          <w:tab w:val="num" w:pos="720"/>
        </w:tabs>
        <w:ind w:left="720" w:hanging="360"/>
      </w:pPr>
      <w:rPr>
        <w:rFonts w:ascii="Symbol" w:hAnsi="Symbol" w:hint="default"/>
      </w:rPr>
    </w:lvl>
    <w:lvl w:ilvl="1" w:tplc="C92AD44C">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8C64E3"/>
    <w:multiLevelType w:val="hybridMultilevel"/>
    <w:tmpl w:val="38EE645A"/>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5214A60"/>
    <w:multiLevelType w:val="hybridMultilevel"/>
    <w:tmpl w:val="E898BD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4571B9"/>
    <w:multiLevelType w:val="hybridMultilevel"/>
    <w:tmpl w:val="3ECEF6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05D1A94"/>
    <w:multiLevelType w:val="hybridMultilevel"/>
    <w:tmpl w:val="9BEC1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08194A"/>
    <w:multiLevelType w:val="hybridMultilevel"/>
    <w:tmpl w:val="AAE48FA0"/>
    <w:lvl w:ilvl="0" w:tplc="B9D00D6C">
      <w:start w:val="1173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023C14"/>
    <w:multiLevelType w:val="hybridMultilevel"/>
    <w:tmpl w:val="E898BD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ED6E08"/>
    <w:multiLevelType w:val="hybridMultilevel"/>
    <w:tmpl w:val="0DEEB9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4004C6C"/>
    <w:multiLevelType w:val="hybridMultilevel"/>
    <w:tmpl w:val="FB14F4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BD2C68"/>
    <w:multiLevelType w:val="hybridMultilevel"/>
    <w:tmpl w:val="FEA47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87E33E2"/>
    <w:multiLevelType w:val="hybridMultilevel"/>
    <w:tmpl w:val="3446B0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730081"/>
    <w:multiLevelType w:val="hybridMultilevel"/>
    <w:tmpl w:val="80F243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BA0C8C"/>
    <w:multiLevelType w:val="hybridMultilevel"/>
    <w:tmpl w:val="13F04B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D0D4805"/>
    <w:multiLevelType w:val="hybridMultilevel"/>
    <w:tmpl w:val="518CCA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AE2F59"/>
    <w:multiLevelType w:val="multilevel"/>
    <w:tmpl w:val="9A9A7254"/>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1A47A74"/>
    <w:multiLevelType w:val="hybridMultilevel"/>
    <w:tmpl w:val="E898BD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BC158D"/>
    <w:multiLevelType w:val="hybridMultilevel"/>
    <w:tmpl w:val="06100C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A03DB9"/>
    <w:multiLevelType w:val="hybridMultilevel"/>
    <w:tmpl w:val="F7D2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19"/>
  </w:num>
  <w:num w:numId="4">
    <w:abstractNumId w:val="20"/>
  </w:num>
  <w:num w:numId="5">
    <w:abstractNumId w:val="0"/>
  </w:num>
  <w:num w:numId="6">
    <w:abstractNumId w:val="14"/>
  </w:num>
  <w:num w:numId="7">
    <w:abstractNumId w:val="12"/>
  </w:num>
  <w:num w:numId="8">
    <w:abstractNumId w:val="15"/>
  </w:num>
  <w:num w:numId="9">
    <w:abstractNumId w:val="16"/>
  </w:num>
  <w:num w:numId="10">
    <w:abstractNumId w:val="13"/>
  </w:num>
  <w:num w:numId="11">
    <w:abstractNumId w:val="1"/>
  </w:num>
  <w:num w:numId="12">
    <w:abstractNumId w:val="2"/>
  </w:num>
  <w:num w:numId="13">
    <w:abstractNumId w:val="11"/>
  </w:num>
  <w:num w:numId="14">
    <w:abstractNumId w:val="3"/>
  </w:num>
  <w:num w:numId="15">
    <w:abstractNumId w:val="10"/>
  </w:num>
  <w:num w:numId="16">
    <w:abstractNumId w:val="7"/>
  </w:num>
  <w:num w:numId="17">
    <w:abstractNumId w:val="8"/>
  </w:num>
  <w:num w:numId="18">
    <w:abstractNumId w:val="18"/>
  </w:num>
  <w:num w:numId="19">
    <w:abstractNumId w:val="5"/>
  </w:num>
  <w:num w:numId="20">
    <w:abstractNumId w:val="21"/>
  </w:num>
  <w:num w:numId="21">
    <w:abstractNumId w:val="9"/>
  </w:num>
  <w:num w:numId="22">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linkStyles/>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1536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6C14"/>
    <w:rsid w:val="00000FA0"/>
    <w:rsid w:val="0000117C"/>
    <w:rsid w:val="00006ED1"/>
    <w:rsid w:val="0001011D"/>
    <w:rsid w:val="00010D02"/>
    <w:rsid w:val="00013906"/>
    <w:rsid w:val="00013B72"/>
    <w:rsid w:val="00013E8B"/>
    <w:rsid w:val="0001431A"/>
    <w:rsid w:val="00014FAD"/>
    <w:rsid w:val="00015563"/>
    <w:rsid w:val="000160BE"/>
    <w:rsid w:val="00016BD7"/>
    <w:rsid w:val="00017155"/>
    <w:rsid w:val="00017895"/>
    <w:rsid w:val="00021FCD"/>
    <w:rsid w:val="00024170"/>
    <w:rsid w:val="00024C81"/>
    <w:rsid w:val="00024EA1"/>
    <w:rsid w:val="0003054C"/>
    <w:rsid w:val="00032642"/>
    <w:rsid w:val="00035EAC"/>
    <w:rsid w:val="00035FE1"/>
    <w:rsid w:val="00040196"/>
    <w:rsid w:val="0004097F"/>
    <w:rsid w:val="00052365"/>
    <w:rsid w:val="00053832"/>
    <w:rsid w:val="000562D4"/>
    <w:rsid w:val="00056A7A"/>
    <w:rsid w:val="00056C8A"/>
    <w:rsid w:val="00064694"/>
    <w:rsid w:val="00065A29"/>
    <w:rsid w:val="00072BA9"/>
    <w:rsid w:val="0007365F"/>
    <w:rsid w:val="000737C3"/>
    <w:rsid w:val="00073A30"/>
    <w:rsid w:val="00074998"/>
    <w:rsid w:val="00074C26"/>
    <w:rsid w:val="00075648"/>
    <w:rsid w:val="00075A17"/>
    <w:rsid w:val="00077DB9"/>
    <w:rsid w:val="00077FF8"/>
    <w:rsid w:val="00083FC2"/>
    <w:rsid w:val="000840DD"/>
    <w:rsid w:val="00086574"/>
    <w:rsid w:val="0008782F"/>
    <w:rsid w:val="00092CE2"/>
    <w:rsid w:val="0009338F"/>
    <w:rsid w:val="00093F0E"/>
    <w:rsid w:val="00095E4A"/>
    <w:rsid w:val="000A4509"/>
    <w:rsid w:val="000A5C07"/>
    <w:rsid w:val="000A6E4C"/>
    <w:rsid w:val="000B2644"/>
    <w:rsid w:val="000B5AE4"/>
    <w:rsid w:val="000B5D3E"/>
    <w:rsid w:val="000C1A61"/>
    <w:rsid w:val="000C2362"/>
    <w:rsid w:val="000C3518"/>
    <w:rsid w:val="000C3C4E"/>
    <w:rsid w:val="000C4717"/>
    <w:rsid w:val="000C4F90"/>
    <w:rsid w:val="000C610E"/>
    <w:rsid w:val="000C6725"/>
    <w:rsid w:val="000C68BD"/>
    <w:rsid w:val="000C70AE"/>
    <w:rsid w:val="000D07B4"/>
    <w:rsid w:val="000D0AB0"/>
    <w:rsid w:val="000D1070"/>
    <w:rsid w:val="000D31FD"/>
    <w:rsid w:val="000D3A41"/>
    <w:rsid w:val="000D45EE"/>
    <w:rsid w:val="000D4F01"/>
    <w:rsid w:val="000D7DB5"/>
    <w:rsid w:val="000E0F6C"/>
    <w:rsid w:val="000E7798"/>
    <w:rsid w:val="000E7CC3"/>
    <w:rsid w:val="000F3614"/>
    <w:rsid w:val="001000AB"/>
    <w:rsid w:val="00105773"/>
    <w:rsid w:val="00106544"/>
    <w:rsid w:val="00106D96"/>
    <w:rsid w:val="00107231"/>
    <w:rsid w:val="00115483"/>
    <w:rsid w:val="00120355"/>
    <w:rsid w:val="001226DC"/>
    <w:rsid w:val="00125415"/>
    <w:rsid w:val="00127AC2"/>
    <w:rsid w:val="00130AA3"/>
    <w:rsid w:val="00135AF9"/>
    <w:rsid w:val="00140C57"/>
    <w:rsid w:val="00142D31"/>
    <w:rsid w:val="001434E3"/>
    <w:rsid w:val="0014474C"/>
    <w:rsid w:val="001454BB"/>
    <w:rsid w:val="00145A06"/>
    <w:rsid w:val="001509A0"/>
    <w:rsid w:val="00152B0A"/>
    <w:rsid w:val="00152C1E"/>
    <w:rsid w:val="0015458A"/>
    <w:rsid w:val="001559D8"/>
    <w:rsid w:val="001578DD"/>
    <w:rsid w:val="00162C8B"/>
    <w:rsid w:val="00175F03"/>
    <w:rsid w:val="001764C8"/>
    <w:rsid w:val="001779C6"/>
    <w:rsid w:val="00183678"/>
    <w:rsid w:val="00184637"/>
    <w:rsid w:val="00187172"/>
    <w:rsid w:val="00187DA4"/>
    <w:rsid w:val="00187DF9"/>
    <w:rsid w:val="00187FEF"/>
    <w:rsid w:val="00192C52"/>
    <w:rsid w:val="00194179"/>
    <w:rsid w:val="00195B14"/>
    <w:rsid w:val="00196700"/>
    <w:rsid w:val="001974B9"/>
    <w:rsid w:val="001A3B7E"/>
    <w:rsid w:val="001A5BC1"/>
    <w:rsid w:val="001A62E4"/>
    <w:rsid w:val="001A7AAB"/>
    <w:rsid w:val="001B4992"/>
    <w:rsid w:val="001B5E4D"/>
    <w:rsid w:val="001C18A7"/>
    <w:rsid w:val="001C1C1F"/>
    <w:rsid w:val="001C2057"/>
    <w:rsid w:val="001C35DB"/>
    <w:rsid w:val="001C3845"/>
    <w:rsid w:val="001C44A1"/>
    <w:rsid w:val="001C5464"/>
    <w:rsid w:val="001C7982"/>
    <w:rsid w:val="001D1985"/>
    <w:rsid w:val="001D46D4"/>
    <w:rsid w:val="001D6287"/>
    <w:rsid w:val="001E000F"/>
    <w:rsid w:val="001E1666"/>
    <w:rsid w:val="001E1F4E"/>
    <w:rsid w:val="001E2DA4"/>
    <w:rsid w:val="001E637F"/>
    <w:rsid w:val="001F148A"/>
    <w:rsid w:val="001F37F0"/>
    <w:rsid w:val="001F6672"/>
    <w:rsid w:val="0020473F"/>
    <w:rsid w:val="00205D20"/>
    <w:rsid w:val="002066CC"/>
    <w:rsid w:val="00206BD1"/>
    <w:rsid w:val="00210E2D"/>
    <w:rsid w:val="00212E3D"/>
    <w:rsid w:val="002152C3"/>
    <w:rsid w:val="002204CD"/>
    <w:rsid w:val="00221F63"/>
    <w:rsid w:val="0022302A"/>
    <w:rsid w:val="0022325F"/>
    <w:rsid w:val="00224793"/>
    <w:rsid w:val="00224CBC"/>
    <w:rsid w:val="00226AA4"/>
    <w:rsid w:val="00226CDC"/>
    <w:rsid w:val="0023290C"/>
    <w:rsid w:val="00232F0F"/>
    <w:rsid w:val="00234384"/>
    <w:rsid w:val="002355DB"/>
    <w:rsid w:val="002362A5"/>
    <w:rsid w:val="0023708A"/>
    <w:rsid w:val="002375B1"/>
    <w:rsid w:val="00241520"/>
    <w:rsid w:val="00241775"/>
    <w:rsid w:val="002440CB"/>
    <w:rsid w:val="00250A64"/>
    <w:rsid w:val="00251B6D"/>
    <w:rsid w:val="00252B7D"/>
    <w:rsid w:val="002604A9"/>
    <w:rsid w:val="00262DDC"/>
    <w:rsid w:val="00263AE6"/>
    <w:rsid w:val="00263C43"/>
    <w:rsid w:val="00264908"/>
    <w:rsid w:val="00264A85"/>
    <w:rsid w:val="00265246"/>
    <w:rsid w:val="002661CA"/>
    <w:rsid w:val="002666BF"/>
    <w:rsid w:val="00267482"/>
    <w:rsid w:val="002724D0"/>
    <w:rsid w:val="00272D89"/>
    <w:rsid w:val="00275771"/>
    <w:rsid w:val="0028063C"/>
    <w:rsid w:val="00281526"/>
    <w:rsid w:val="00282E01"/>
    <w:rsid w:val="00282F86"/>
    <w:rsid w:val="00284EAD"/>
    <w:rsid w:val="00290127"/>
    <w:rsid w:val="00295E99"/>
    <w:rsid w:val="00296249"/>
    <w:rsid w:val="00296E44"/>
    <w:rsid w:val="002A0137"/>
    <w:rsid w:val="002B082A"/>
    <w:rsid w:val="002B08E2"/>
    <w:rsid w:val="002B0F39"/>
    <w:rsid w:val="002B0F62"/>
    <w:rsid w:val="002B14E3"/>
    <w:rsid w:val="002B3438"/>
    <w:rsid w:val="002C042E"/>
    <w:rsid w:val="002C22E5"/>
    <w:rsid w:val="002C2A2A"/>
    <w:rsid w:val="002C75B1"/>
    <w:rsid w:val="002C7DEA"/>
    <w:rsid w:val="002D067E"/>
    <w:rsid w:val="002D0BA5"/>
    <w:rsid w:val="002D370F"/>
    <w:rsid w:val="002D7EA0"/>
    <w:rsid w:val="002E097D"/>
    <w:rsid w:val="002E1C8C"/>
    <w:rsid w:val="002E1D17"/>
    <w:rsid w:val="002E514B"/>
    <w:rsid w:val="002E5193"/>
    <w:rsid w:val="002F5B0E"/>
    <w:rsid w:val="002F5E1E"/>
    <w:rsid w:val="002F604A"/>
    <w:rsid w:val="002F6720"/>
    <w:rsid w:val="002F7EC5"/>
    <w:rsid w:val="00300C15"/>
    <w:rsid w:val="003053D6"/>
    <w:rsid w:val="003057C7"/>
    <w:rsid w:val="003059E8"/>
    <w:rsid w:val="003063D4"/>
    <w:rsid w:val="00307A3B"/>
    <w:rsid w:val="00307FF7"/>
    <w:rsid w:val="0031300A"/>
    <w:rsid w:val="00314A87"/>
    <w:rsid w:val="00314DA8"/>
    <w:rsid w:val="00316503"/>
    <w:rsid w:val="00323E4F"/>
    <w:rsid w:val="00324FF3"/>
    <w:rsid w:val="00325106"/>
    <w:rsid w:val="00326A46"/>
    <w:rsid w:val="0033074E"/>
    <w:rsid w:val="00334E3E"/>
    <w:rsid w:val="00335DE4"/>
    <w:rsid w:val="003369CC"/>
    <w:rsid w:val="0034296C"/>
    <w:rsid w:val="0034340B"/>
    <w:rsid w:val="0034683B"/>
    <w:rsid w:val="00351F85"/>
    <w:rsid w:val="00353A43"/>
    <w:rsid w:val="00353C50"/>
    <w:rsid w:val="00364F2A"/>
    <w:rsid w:val="00370EEB"/>
    <w:rsid w:val="00373FF9"/>
    <w:rsid w:val="00375BE9"/>
    <w:rsid w:val="00375EE5"/>
    <w:rsid w:val="00382540"/>
    <w:rsid w:val="0038389A"/>
    <w:rsid w:val="00383CBA"/>
    <w:rsid w:val="00385BC9"/>
    <w:rsid w:val="00386266"/>
    <w:rsid w:val="00390057"/>
    <w:rsid w:val="003919AE"/>
    <w:rsid w:val="003927DD"/>
    <w:rsid w:val="003A3958"/>
    <w:rsid w:val="003A5B46"/>
    <w:rsid w:val="003B03D5"/>
    <w:rsid w:val="003B2DE3"/>
    <w:rsid w:val="003B6D98"/>
    <w:rsid w:val="003B7E35"/>
    <w:rsid w:val="003C4DD9"/>
    <w:rsid w:val="003C4E3A"/>
    <w:rsid w:val="003C6C04"/>
    <w:rsid w:val="003C7470"/>
    <w:rsid w:val="003C7485"/>
    <w:rsid w:val="003C799A"/>
    <w:rsid w:val="003D2894"/>
    <w:rsid w:val="003D3452"/>
    <w:rsid w:val="003D5B3A"/>
    <w:rsid w:val="003E0A7E"/>
    <w:rsid w:val="003E2C91"/>
    <w:rsid w:val="003E551E"/>
    <w:rsid w:val="003F01E1"/>
    <w:rsid w:val="003F0FAC"/>
    <w:rsid w:val="003F57D1"/>
    <w:rsid w:val="003F6DA7"/>
    <w:rsid w:val="003F7E28"/>
    <w:rsid w:val="00400AAB"/>
    <w:rsid w:val="0040181B"/>
    <w:rsid w:val="00402D9B"/>
    <w:rsid w:val="00403772"/>
    <w:rsid w:val="00403EFF"/>
    <w:rsid w:val="0040532A"/>
    <w:rsid w:val="00406A8C"/>
    <w:rsid w:val="00410D34"/>
    <w:rsid w:val="00412289"/>
    <w:rsid w:val="004124BF"/>
    <w:rsid w:val="00416B1A"/>
    <w:rsid w:val="004201BD"/>
    <w:rsid w:val="004211BA"/>
    <w:rsid w:val="00423E76"/>
    <w:rsid w:val="00425770"/>
    <w:rsid w:val="00427338"/>
    <w:rsid w:val="00430866"/>
    <w:rsid w:val="00432639"/>
    <w:rsid w:val="00433179"/>
    <w:rsid w:val="004405CC"/>
    <w:rsid w:val="00447DAE"/>
    <w:rsid w:val="00451CE2"/>
    <w:rsid w:val="0045352A"/>
    <w:rsid w:val="0045400C"/>
    <w:rsid w:val="0045416C"/>
    <w:rsid w:val="00454CC9"/>
    <w:rsid w:val="00454E8A"/>
    <w:rsid w:val="00456159"/>
    <w:rsid w:val="00466096"/>
    <w:rsid w:val="00466C5C"/>
    <w:rsid w:val="00466FDE"/>
    <w:rsid w:val="004709E4"/>
    <w:rsid w:val="00471FD7"/>
    <w:rsid w:val="00473A52"/>
    <w:rsid w:val="00473B99"/>
    <w:rsid w:val="00474E04"/>
    <w:rsid w:val="00475E77"/>
    <w:rsid w:val="00475E82"/>
    <w:rsid w:val="00477E84"/>
    <w:rsid w:val="00480A8B"/>
    <w:rsid w:val="00481E0C"/>
    <w:rsid w:val="004856D2"/>
    <w:rsid w:val="004864FF"/>
    <w:rsid w:val="004904A7"/>
    <w:rsid w:val="00490C7D"/>
    <w:rsid w:val="00493B78"/>
    <w:rsid w:val="004A0377"/>
    <w:rsid w:val="004A0992"/>
    <w:rsid w:val="004A1015"/>
    <w:rsid w:val="004A288F"/>
    <w:rsid w:val="004A2ED7"/>
    <w:rsid w:val="004A4653"/>
    <w:rsid w:val="004A7434"/>
    <w:rsid w:val="004B318C"/>
    <w:rsid w:val="004B44F1"/>
    <w:rsid w:val="004B46A9"/>
    <w:rsid w:val="004B7AE5"/>
    <w:rsid w:val="004C06F6"/>
    <w:rsid w:val="004C35EA"/>
    <w:rsid w:val="004C47C5"/>
    <w:rsid w:val="004C5015"/>
    <w:rsid w:val="004C593D"/>
    <w:rsid w:val="004D0A7E"/>
    <w:rsid w:val="004D113E"/>
    <w:rsid w:val="004D16F3"/>
    <w:rsid w:val="004D1A04"/>
    <w:rsid w:val="004D2802"/>
    <w:rsid w:val="004D68F9"/>
    <w:rsid w:val="004D740C"/>
    <w:rsid w:val="004D7424"/>
    <w:rsid w:val="004E0B79"/>
    <w:rsid w:val="004E1C33"/>
    <w:rsid w:val="004E2449"/>
    <w:rsid w:val="004F658B"/>
    <w:rsid w:val="004F6755"/>
    <w:rsid w:val="00500597"/>
    <w:rsid w:val="005007C1"/>
    <w:rsid w:val="00500B92"/>
    <w:rsid w:val="005011DE"/>
    <w:rsid w:val="00501DC8"/>
    <w:rsid w:val="00502355"/>
    <w:rsid w:val="0050244E"/>
    <w:rsid w:val="0050358B"/>
    <w:rsid w:val="005079BA"/>
    <w:rsid w:val="00511AAE"/>
    <w:rsid w:val="005157F4"/>
    <w:rsid w:val="005174E9"/>
    <w:rsid w:val="0051799C"/>
    <w:rsid w:val="00517D35"/>
    <w:rsid w:val="00517E51"/>
    <w:rsid w:val="00521ED3"/>
    <w:rsid w:val="00522C0E"/>
    <w:rsid w:val="005318C9"/>
    <w:rsid w:val="0053239E"/>
    <w:rsid w:val="0053269A"/>
    <w:rsid w:val="005338D3"/>
    <w:rsid w:val="00533E09"/>
    <w:rsid w:val="00535E8C"/>
    <w:rsid w:val="00544122"/>
    <w:rsid w:val="00546A88"/>
    <w:rsid w:val="0055347F"/>
    <w:rsid w:val="00554C57"/>
    <w:rsid w:val="00562C1F"/>
    <w:rsid w:val="00563404"/>
    <w:rsid w:val="0056542D"/>
    <w:rsid w:val="005663F0"/>
    <w:rsid w:val="00566408"/>
    <w:rsid w:val="005710A7"/>
    <w:rsid w:val="00574A8A"/>
    <w:rsid w:val="00574D37"/>
    <w:rsid w:val="00574FBB"/>
    <w:rsid w:val="00576177"/>
    <w:rsid w:val="00581F0A"/>
    <w:rsid w:val="00582C77"/>
    <w:rsid w:val="005837F0"/>
    <w:rsid w:val="005867B7"/>
    <w:rsid w:val="00586874"/>
    <w:rsid w:val="005873E7"/>
    <w:rsid w:val="005908DE"/>
    <w:rsid w:val="00593BD0"/>
    <w:rsid w:val="00594FC1"/>
    <w:rsid w:val="00595BFE"/>
    <w:rsid w:val="00596648"/>
    <w:rsid w:val="00597FB6"/>
    <w:rsid w:val="005A0799"/>
    <w:rsid w:val="005A1E50"/>
    <w:rsid w:val="005A20D0"/>
    <w:rsid w:val="005A2CF6"/>
    <w:rsid w:val="005A3660"/>
    <w:rsid w:val="005A386E"/>
    <w:rsid w:val="005A64EC"/>
    <w:rsid w:val="005A74FF"/>
    <w:rsid w:val="005B0646"/>
    <w:rsid w:val="005B1429"/>
    <w:rsid w:val="005B3799"/>
    <w:rsid w:val="005B7146"/>
    <w:rsid w:val="005B78DD"/>
    <w:rsid w:val="005C16A2"/>
    <w:rsid w:val="005C2FFF"/>
    <w:rsid w:val="005C42CE"/>
    <w:rsid w:val="005C7D35"/>
    <w:rsid w:val="005D1C60"/>
    <w:rsid w:val="005D74AE"/>
    <w:rsid w:val="005D7A33"/>
    <w:rsid w:val="005E2797"/>
    <w:rsid w:val="005E6446"/>
    <w:rsid w:val="005E7368"/>
    <w:rsid w:val="005E787B"/>
    <w:rsid w:val="005F06C2"/>
    <w:rsid w:val="005F3680"/>
    <w:rsid w:val="005F5433"/>
    <w:rsid w:val="005F58D8"/>
    <w:rsid w:val="005F745E"/>
    <w:rsid w:val="0060626B"/>
    <w:rsid w:val="006065AD"/>
    <w:rsid w:val="006069F3"/>
    <w:rsid w:val="0061317D"/>
    <w:rsid w:val="006138AF"/>
    <w:rsid w:val="00616457"/>
    <w:rsid w:val="00616DE7"/>
    <w:rsid w:val="00617070"/>
    <w:rsid w:val="0061750D"/>
    <w:rsid w:val="00623CFB"/>
    <w:rsid w:val="00624795"/>
    <w:rsid w:val="00630B33"/>
    <w:rsid w:val="0063276E"/>
    <w:rsid w:val="006347B9"/>
    <w:rsid w:val="006439CD"/>
    <w:rsid w:val="0064463E"/>
    <w:rsid w:val="00644AB9"/>
    <w:rsid w:val="00645AD8"/>
    <w:rsid w:val="006527A4"/>
    <w:rsid w:val="0065302D"/>
    <w:rsid w:val="006543C6"/>
    <w:rsid w:val="00655DB8"/>
    <w:rsid w:val="0065642C"/>
    <w:rsid w:val="0066060A"/>
    <w:rsid w:val="00661724"/>
    <w:rsid w:val="006631A1"/>
    <w:rsid w:val="00665366"/>
    <w:rsid w:val="006657BC"/>
    <w:rsid w:val="00670F4B"/>
    <w:rsid w:val="00674E30"/>
    <w:rsid w:val="00676749"/>
    <w:rsid w:val="00677B4F"/>
    <w:rsid w:val="006818BA"/>
    <w:rsid w:val="00684308"/>
    <w:rsid w:val="00686012"/>
    <w:rsid w:val="00687FAC"/>
    <w:rsid w:val="00690451"/>
    <w:rsid w:val="00690C32"/>
    <w:rsid w:val="006919BC"/>
    <w:rsid w:val="00692CC8"/>
    <w:rsid w:val="006934FD"/>
    <w:rsid w:val="00694279"/>
    <w:rsid w:val="006944DB"/>
    <w:rsid w:val="00694845"/>
    <w:rsid w:val="00696A46"/>
    <w:rsid w:val="006A3BFA"/>
    <w:rsid w:val="006A749F"/>
    <w:rsid w:val="006B1003"/>
    <w:rsid w:val="006B2796"/>
    <w:rsid w:val="006B4614"/>
    <w:rsid w:val="006B5C65"/>
    <w:rsid w:val="006C10E5"/>
    <w:rsid w:val="006C1704"/>
    <w:rsid w:val="006C4333"/>
    <w:rsid w:val="006C4532"/>
    <w:rsid w:val="006C5263"/>
    <w:rsid w:val="006C5633"/>
    <w:rsid w:val="006C5ADC"/>
    <w:rsid w:val="006C75C3"/>
    <w:rsid w:val="006D12FB"/>
    <w:rsid w:val="006D1D6E"/>
    <w:rsid w:val="006D3F03"/>
    <w:rsid w:val="006D6D52"/>
    <w:rsid w:val="006D713C"/>
    <w:rsid w:val="006E0546"/>
    <w:rsid w:val="006E058D"/>
    <w:rsid w:val="006E1D97"/>
    <w:rsid w:val="006E2ACE"/>
    <w:rsid w:val="006E72EA"/>
    <w:rsid w:val="006F39C8"/>
    <w:rsid w:val="006F5550"/>
    <w:rsid w:val="006F64C1"/>
    <w:rsid w:val="006F6C1A"/>
    <w:rsid w:val="006F78E7"/>
    <w:rsid w:val="00700BD9"/>
    <w:rsid w:val="007015E1"/>
    <w:rsid w:val="00701BD5"/>
    <w:rsid w:val="007029A1"/>
    <w:rsid w:val="007045AD"/>
    <w:rsid w:val="007045B6"/>
    <w:rsid w:val="00705130"/>
    <w:rsid w:val="0070583B"/>
    <w:rsid w:val="00705E76"/>
    <w:rsid w:val="007067CA"/>
    <w:rsid w:val="00706CB6"/>
    <w:rsid w:val="007076A1"/>
    <w:rsid w:val="007102A0"/>
    <w:rsid w:val="00710A47"/>
    <w:rsid w:val="00710D1D"/>
    <w:rsid w:val="00711246"/>
    <w:rsid w:val="00714ACA"/>
    <w:rsid w:val="0071642A"/>
    <w:rsid w:val="007213C6"/>
    <w:rsid w:val="0072151D"/>
    <w:rsid w:val="00722EF5"/>
    <w:rsid w:val="00725EDA"/>
    <w:rsid w:val="0072664C"/>
    <w:rsid w:val="00726754"/>
    <w:rsid w:val="007332D2"/>
    <w:rsid w:val="00734BE6"/>
    <w:rsid w:val="00735272"/>
    <w:rsid w:val="0073693F"/>
    <w:rsid w:val="007370BB"/>
    <w:rsid w:val="00740C4A"/>
    <w:rsid w:val="007519DA"/>
    <w:rsid w:val="00754493"/>
    <w:rsid w:val="007552D5"/>
    <w:rsid w:val="007562A4"/>
    <w:rsid w:val="00757967"/>
    <w:rsid w:val="00757E4E"/>
    <w:rsid w:val="00760EF2"/>
    <w:rsid w:val="00761667"/>
    <w:rsid w:val="00762A96"/>
    <w:rsid w:val="00762F89"/>
    <w:rsid w:val="00763ECA"/>
    <w:rsid w:val="007642AD"/>
    <w:rsid w:val="00765A86"/>
    <w:rsid w:val="00771525"/>
    <w:rsid w:val="00772223"/>
    <w:rsid w:val="007722ED"/>
    <w:rsid w:val="007757C9"/>
    <w:rsid w:val="007769E9"/>
    <w:rsid w:val="00776E13"/>
    <w:rsid w:val="007808A8"/>
    <w:rsid w:val="007831F1"/>
    <w:rsid w:val="00783555"/>
    <w:rsid w:val="00784336"/>
    <w:rsid w:val="00785158"/>
    <w:rsid w:val="0078542D"/>
    <w:rsid w:val="00785BA6"/>
    <w:rsid w:val="00787BB2"/>
    <w:rsid w:val="0079007B"/>
    <w:rsid w:val="00790D2A"/>
    <w:rsid w:val="0079380B"/>
    <w:rsid w:val="00793AEF"/>
    <w:rsid w:val="007955CA"/>
    <w:rsid w:val="00796B8A"/>
    <w:rsid w:val="0079758C"/>
    <w:rsid w:val="00797EFE"/>
    <w:rsid w:val="007A2138"/>
    <w:rsid w:val="007A2C6A"/>
    <w:rsid w:val="007A3AC8"/>
    <w:rsid w:val="007A415B"/>
    <w:rsid w:val="007A66A8"/>
    <w:rsid w:val="007A716A"/>
    <w:rsid w:val="007A747A"/>
    <w:rsid w:val="007A7FC6"/>
    <w:rsid w:val="007B0FEA"/>
    <w:rsid w:val="007B2DEF"/>
    <w:rsid w:val="007B5342"/>
    <w:rsid w:val="007B6DF2"/>
    <w:rsid w:val="007C1A8F"/>
    <w:rsid w:val="007C316C"/>
    <w:rsid w:val="007C52F4"/>
    <w:rsid w:val="007D64BC"/>
    <w:rsid w:val="007D6C09"/>
    <w:rsid w:val="007E138E"/>
    <w:rsid w:val="007E262A"/>
    <w:rsid w:val="007E382D"/>
    <w:rsid w:val="007E464E"/>
    <w:rsid w:val="007E7810"/>
    <w:rsid w:val="007F50DE"/>
    <w:rsid w:val="007F5701"/>
    <w:rsid w:val="007F7DE6"/>
    <w:rsid w:val="00803A7A"/>
    <w:rsid w:val="00804A1A"/>
    <w:rsid w:val="0080671B"/>
    <w:rsid w:val="008069CF"/>
    <w:rsid w:val="00807019"/>
    <w:rsid w:val="0081090B"/>
    <w:rsid w:val="00810CA3"/>
    <w:rsid w:val="00811805"/>
    <w:rsid w:val="00811B4A"/>
    <w:rsid w:val="00812CAF"/>
    <w:rsid w:val="00814289"/>
    <w:rsid w:val="0081592C"/>
    <w:rsid w:val="008215A9"/>
    <w:rsid w:val="00821EF6"/>
    <w:rsid w:val="00822124"/>
    <w:rsid w:val="00825AA3"/>
    <w:rsid w:val="00826CF2"/>
    <w:rsid w:val="00827E2C"/>
    <w:rsid w:val="00830BF1"/>
    <w:rsid w:val="00831D90"/>
    <w:rsid w:val="00832029"/>
    <w:rsid w:val="008321FF"/>
    <w:rsid w:val="00833C25"/>
    <w:rsid w:val="00833F4C"/>
    <w:rsid w:val="00835994"/>
    <w:rsid w:val="00835A71"/>
    <w:rsid w:val="0084424E"/>
    <w:rsid w:val="00844CA6"/>
    <w:rsid w:val="008467CF"/>
    <w:rsid w:val="00851FC7"/>
    <w:rsid w:val="00852B38"/>
    <w:rsid w:val="00852C99"/>
    <w:rsid w:val="008542C7"/>
    <w:rsid w:val="00854D12"/>
    <w:rsid w:val="00855339"/>
    <w:rsid w:val="00857A59"/>
    <w:rsid w:val="008604DA"/>
    <w:rsid w:val="008607C4"/>
    <w:rsid w:val="008608FC"/>
    <w:rsid w:val="008609E4"/>
    <w:rsid w:val="00861F6C"/>
    <w:rsid w:val="00865766"/>
    <w:rsid w:val="008664A1"/>
    <w:rsid w:val="00867B23"/>
    <w:rsid w:val="00870DE1"/>
    <w:rsid w:val="008713E8"/>
    <w:rsid w:val="00872AB5"/>
    <w:rsid w:val="00875D60"/>
    <w:rsid w:val="00876E8A"/>
    <w:rsid w:val="0087737F"/>
    <w:rsid w:val="00880CD5"/>
    <w:rsid w:val="00884E6A"/>
    <w:rsid w:val="00885DFD"/>
    <w:rsid w:val="008907E4"/>
    <w:rsid w:val="00893542"/>
    <w:rsid w:val="00894AE1"/>
    <w:rsid w:val="00895C8F"/>
    <w:rsid w:val="00896609"/>
    <w:rsid w:val="008A15B3"/>
    <w:rsid w:val="008B06AF"/>
    <w:rsid w:val="008B17BD"/>
    <w:rsid w:val="008B215D"/>
    <w:rsid w:val="008B264C"/>
    <w:rsid w:val="008B28EA"/>
    <w:rsid w:val="008B5BD6"/>
    <w:rsid w:val="008B6172"/>
    <w:rsid w:val="008C016C"/>
    <w:rsid w:val="008C3523"/>
    <w:rsid w:val="008C36BA"/>
    <w:rsid w:val="008C49A4"/>
    <w:rsid w:val="008C66D5"/>
    <w:rsid w:val="008D3B1A"/>
    <w:rsid w:val="008E521A"/>
    <w:rsid w:val="008E762B"/>
    <w:rsid w:val="008E7937"/>
    <w:rsid w:val="008F23D0"/>
    <w:rsid w:val="008F24BC"/>
    <w:rsid w:val="008F33E4"/>
    <w:rsid w:val="008F4F8D"/>
    <w:rsid w:val="009016EE"/>
    <w:rsid w:val="00903C28"/>
    <w:rsid w:val="00905098"/>
    <w:rsid w:val="00905262"/>
    <w:rsid w:val="0091212F"/>
    <w:rsid w:val="009121AF"/>
    <w:rsid w:val="0091229B"/>
    <w:rsid w:val="0091547F"/>
    <w:rsid w:val="0091549A"/>
    <w:rsid w:val="00917DDF"/>
    <w:rsid w:val="00920F00"/>
    <w:rsid w:val="00922853"/>
    <w:rsid w:val="00923C3C"/>
    <w:rsid w:val="00923E8B"/>
    <w:rsid w:val="00926C14"/>
    <w:rsid w:val="009278FB"/>
    <w:rsid w:val="00930FF9"/>
    <w:rsid w:val="0093297C"/>
    <w:rsid w:val="009361DB"/>
    <w:rsid w:val="0093760B"/>
    <w:rsid w:val="00942612"/>
    <w:rsid w:val="00943CE4"/>
    <w:rsid w:val="00951C76"/>
    <w:rsid w:val="00951F78"/>
    <w:rsid w:val="009522F9"/>
    <w:rsid w:val="00953A95"/>
    <w:rsid w:val="00955DB8"/>
    <w:rsid w:val="00955FF8"/>
    <w:rsid w:val="009600A1"/>
    <w:rsid w:val="00961002"/>
    <w:rsid w:val="0096112B"/>
    <w:rsid w:val="0096449F"/>
    <w:rsid w:val="0096499D"/>
    <w:rsid w:val="00964C9E"/>
    <w:rsid w:val="00973BEF"/>
    <w:rsid w:val="00974A3F"/>
    <w:rsid w:val="00977606"/>
    <w:rsid w:val="00977971"/>
    <w:rsid w:val="0098007F"/>
    <w:rsid w:val="00981421"/>
    <w:rsid w:val="00982D61"/>
    <w:rsid w:val="00984278"/>
    <w:rsid w:val="009846CE"/>
    <w:rsid w:val="009854B5"/>
    <w:rsid w:val="0098651B"/>
    <w:rsid w:val="009872DB"/>
    <w:rsid w:val="00987457"/>
    <w:rsid w:val="00987C90"/>
    <w:rsid w:val="009940BC"/>
    <w:rsid w:val="00994474"/>
    <w:rsid w:val="0099609C"/>
    <w:rsid w:val="009A2587"/>
    <w:rsid w:val="009A3404"/>
    <w:rsid w:val="009A4F01"/>
    <w:rsid w:val="009A68B0"/>
    <w:rsid w:val="009B0796"/>
    <w:rsid w:val="009C0205"/>
    <w:rsid w:val="009C27BB"/>
    <w:rsid w:val="009C2DCF"/>
    <w:rsid w:val="009C3B8E"/>
    <w:rsid w:val="009C4B61"/>
    <w:rsid w:val="009C7391"/>
    <w:rsid w:val="009C76B1"/>
    <w:rsid w:val="009D0128"/>
    <w:rsid w:val="009D22D7"/>
    <w:rsid w:val="009E29D4"/>
    <w:rsid w:val="009E31C1"/>
    <w:rsid w:val="009E3CA6"/>
    <w:rsid w:val="009E4917"/>
    <w:rsid w:val="009E5569"/>
    <w:rsid w:val="009E6FA9"/>
    <w:rsid w:val="009F1DDA"/>
    <w:rsid w:val="009F1F94"/>
    <w:rsid w:val="009F3C46"/>
    <w:rsid w:val="009F623D"/>
    <w:rsid w:val="00A0010A"/>
    <w:rsid w:val="00A00F75"/>
    <w:rsid w:val="00A024FE"/>
    <w:rsid w:val="00A03735"/>
    <w:rsid w:val="00A10130"/>
    <w:rsid w:val="00A1050A"/>
    <w:rsid w:val="00A10922"/>
    <w:rsid w:val="00A11307"/>
    <w:rsid w:val="00A13E0A"/>
    <w:rsid w:val="00A13FD4"/>
    <w:rsid w:val="00A147FB"/>
    <w:rsid w:val="00A14CDA"/>
    <w:rsid w:val="00A15848"/>
    <w:rsid w:val="00A20496"/>
    <w:rsid w:val="00A2157E"/>
    <w:rsid w:val="00A22483"/>
    <w:rsid w:val="00A2327C"/>
    <w:rsid w:val="00A24141"/>
    <w:rsid w:val="00A2540F"/>
    <w:rsid w:val="00A30A88"/>
    <w:rsid w:val="00A31A98"/>
    <w:rsid w:val="00A32295"/>
    <w:rsid w:val="00A35E9C"/>
    <w:rsid w:val="00A4031F"/>
    <w:rsid w:val="00A41661"/>
    <w:rsid w:val="00A45D7A"/>
    <w:rsid w:val="00A479A4"/>
    <w:rsid w:val="00A5112E"/>
    <w:rsid w:val="00A54E6A"/>
    <w:rsid w:val="00A57F21"/>
    <w:rsid w:val="00A72350"/>
    <w:rsid w:val="00A74189"/>
    <w:rsid w:val="00A766D3"/>
    <w:rsid w:val="00A82C00"/>
    <w:rsid w:val="00A836E2"/>
    <w:rsid w:val="00A83BF3"/>
    <w:rsid w:val="00A900BD"/>
    <w:rsid w:val="00AA0636"/>
    <w:rsid w:val="00AA091E"/>
    <w:rsid w:val="00AA15B2"/>
    <w:rsid w:val="00AA2619"/>
    <w:rsid w:val="00AA267A"/>
    <w:rsid w:val="00AA302C"/>
    <w:rsid w:val="00AA3CDE"/>
    <w:rsid w:val="00AB066C"/>
    <w:rsid w:val="00AB37EA"/>
    <w:rsid w:val="00AB4D19"/>
    <w:rsid w:val="00AB4D9D"/>
    <w:rsid w:val="00AB57D7"/>
    <w:rsid w:val="00AC4EA9"/>
    <w:rsid w:val="00AD4F43"/>
    <w:rsid w:val="00AD5D36"/>
    <w:rsid w:val="00AE0494"/>
    <w:rsid w:val="00AE05A1"/>
    <w:rsid w:val="00AE06AF"/>
    <w:rsid w:val="00AE1D5A"/>
    <w:rsid w:val="00AE23F6"/>
    <w:rsid w:val="00AE28BE"/>
    <w:rsid w:val="00AE6BEA"/>
    <w:rsid w:val="00AE6DF2"/>
    <w:rsid w:val="00AF07E1"/>
    <w:rsid w:val="00AF1571"/>
    <w:rsid w:val="00AF3250"/>
    <w:rsid w:val="00AF388D"/>
    <w:rsid w:val="00AF3D62"/>
    <w:rsid w:val="00AF4670"/>
    <w:rsid w:val="00AF4F8C"/>
    <w:rsid w:val="00AF67B8"/>
    <w:rsid w:val="00B030C4"/>
    <w:rsid w:val="00B0393B"/>
    <w:rsid w:val="00B041A6"/>
    <w:rsid w:val="00B05247"/>
    <w:rsid w:val="00B05605"/>
    <w:rsid w:val="00B101F9"/>
    <w:rsid w:val="00B1091F"/>
    <w:rsid w:val="00B11EEB"/>
    <w:rsid w:val="00B1255F"/>
    <w:rsid w:val="00B12AF2"/>
    <w:rsid w:val="00B14B38"/>
    <w:rsid w:val="00B15ED6"/>
    <w:rsid w:val="00B166F9"/>
    <w:rsid w:val="00B1693C"/>
    <w:rsid w:val="00B2491B"/>
    <w:rsid w:val="00B368A1"/>
    <w:rsid w:val="00B37F6A"/>
    <w:rsid w:val="00B41220"/>
    <w:rsid w:val="00B4494B"/>
    <w:rsid w:val="00B44EB0"/>
    <w:rsid w:val="00B45DCB"/>
    <w:rsid w:val="00B45FF1"/>
    <w:rsid w:val="00B46F33"/>
    <w:rsid w:val="00B50C39"/>
    <w:rsid w:val="00B50D5B"/>
    <w:rsid w:val="00B51604"/>
    <w:rsid w:val="00B51A17"/>
    <w:rsid w:val="00B52FAD"/>
    <w:rsid w:val="00B53B64"/>
    <w:rsid w:val="00B556AC"/>
    <w:rsid w:val="00B576C9"/>
    <w:rsid w:val="00B61C81"/>
    <w:rsid w:val="00B6355B"/>
    <w:rsid w:val="00B6580F"/>
    <w:rsid w:val="00B658EE"/>
    <w:rsid w:val="00B81509"/>
    <w:rsid w:val="00B8314E"/>
    <w:rsid w:val="00B85961"/>
    <w:rsid w:val="00B862B2"/>
    <w:rsid w:val="00B90BF0"/>
    <w:rsid w:val="00B954D5"/>
    <w:rsid w:val="00B977DE"/>
    <w:rsid w:val="00B97E56"/>
    <w:rsid w:val="00BA0FB9"/>
    <w:rsid w:val="00BA2DCC"/>
    <w:rsid w:val="00BB0306"/>
    <w:rsid w:val="00BB259C"/>
    <w:rsid w:val="00BB4338"/>
    <w:rsid w:val="00BC05FC"/>
    <w:rsid w:val="00BC0F81"/>
    <w:rsid w:val="00BC131E"/>
    <w:rsid w:val="00BC629F"/>
    <w:rsid w:val="00BD1623"/>
    <w:rsid w:val="00BD5424"/>
    <w:rsid w:val="00BD717D"/>
    <w:rsid w:val="00BE104A"/>
    <w:rsid w:val="00BE14C9"/>
    <w:rsid w:val="00BE4F24"/>
    <w:rsid w:val="00BE4FFD"/>
    <w:rsid w:val="00BF1473"/>
    <w:rsid w:val="00BF1B7D"/>
    <w:rsid w:val="00BF50EF"/>
    <w:rsid w:val="00BF540F"/>
    <w:rsid w:val="00BF6F08"/>
    <w:rsid w:val="00C07C45"/>
    <w:rsid w:val="00C172C2"/>
    <w:rsid w:val="00C21ADB"/>
    <w:rsid w:val="00C22C0B"/>
    <w:rsid w:val="00C23B43"/>
    <w:rsid w:val="00C26C69"/>
    <w:rsid w:val="00C274E0"/>
    <w:rsid w:val="00C32264"/>
    <w:rsid w:val="00C3418B"/>
    <w:rsid w:val="00C342EC"/>
    <w:rsid w:val="00C34D44"/>
    <w:rsid w:val="00C351B4"/>
    <w:rsid w:val="00C36157"/>
    <w:rsid w:val="00C41E6C"/>
    <w:rsid w:val="00C427B0"/>
    <w:rsid w:val="00C4776E"/>
    <w:rsid w:val="00C47837"/>
    <w:rsid w:val="00C51777"/>
    <w:rsid w:val="00C52588"/>
    <w:rsid w:val="00C54A54"/>
    <w:rsid w:val="00C5622E"/>
    <w:rsid w:val="00C56CB8"/>
    <w:rsid w:val="00C573FD"/>
    <w:rsid w:val="00C62312"/>
    <w:rsid w:val="00C62765"/>
    <w:rsid w:val="00C64CE1"/>
    <w:rsid w:val="00C65295"/>
    <w:rsid w:val="00C65B2D"/>
    <w:rsid w:val="00C65EBF"/>
    <w:rsid w:val="00C66784"/>
    <w:rsid w:val="00C67647"/>
    <w:rsid w:val="00C72548"/>
    <w:rsid w:val="00C734FC"/>
    <w:rsid w:val="00C736BB"/>
    <w:rsid w:val="00C750C3"/>
    <w:rsid w:val="00C75164"/>
    <w:rsid w:val="00C7519E"/>
    <w:rsid w:val="00C7533D"/>
    <w:rsid w:val="00C7563C"/>
    <w:rsid w:val="00C76E04"/>
    <w:rsid w:val="00C808D1"/>
    <w:rsid w:val="00C80A06"/>
    <w:rsid w:val="00C8184F"/>
    <w:rsid w:val="00C82EC4"/>
    <w:rsid w:val="00C840E2"/>
    <w:rsid w:val="00C85466"/>
    <w:rsid w:val="00C87640"/>
    <w:rsid w:val="00C92B55"/>
    <w:rsid w:val="00C9332B"/>
    <w:rsid w:val="00C97978"/>
    <w:rsid w:val="00CA032C"/>
    <w:rsid w:val="00CA046E"/>
    <w:rsid w:val="00CA2672"/>
    <w:rsid w:val="00CA3F0B"/>
    <w:rsid w:val="00CA5AF1"/>
    <w:rsid w:val="00CA74D8"/>
    <w:rsid w:val="00CB01A7"/>
    <w:rsid w:val="00CB3237"/>
    <w:rsid w:val="00CB37F2"/>
    <w:rsid w:val="00CB4AAB"/>
    <w:rsid w:val="00CB6DDF"/>
    <w:rsid w:val="00CB7F5F"/>
    <w:rsid w:val="00CC18AE"/>
    <w:rsid w:val="00CC5E4F"/>
    <w:rsid w:val="00CC63ED"/>
    <w:rsid w:val="00CD2ECA"/>
    <w:rsid w:val="00CD3729"/>
    <w:rsid w:val="00CD3942"/>
    <w:rsid w:val="00CD41BF"/>
    <w:rsid w:val="00CE0F36"/>
    <w:rsid w:val="00CE4C1E"/>
    <w:rsid w:val="00CE64C2"/>
    <w:rsid w:val="00CF1199"/>
    <w:rsid w:val="00CF1E6C"/>
    <w:rsid w:val="00CF2A15"/>
    <w:rsid w:val="00CF4AB7"/>
    <w:rsid w:val="00CF5A91"/>
    <w:rsid w:val="00CF7145"/>
    <w:rsid w:val="00CF7DB4"/>
    <w:rsid w:val="00D015F8"/>
    <w:rsid w:val="00D03617"/>
    <w:rsid w:val="00D038B9"/>
    <w:rsid w:val="00D03BF6"/>
    <w:rsid w:val="00D04B80"/>
    <w:rsid w:val="00D10802"/>
    <w:rsid w:val="00D11A17"/>
    <w:rsid w:val="00D1257B"/>
    <w:rsid w:val="00D129D5"/>
    <w:rsid w:val="00D1389E"/>
    <w:rsid w:val="00D25450"/>
    <w:rsid w:val="00D26036"/>
    <w:rsid w:val="00D266FA"/>
    <w:rsid w:val="00D332F7"/>
    <w:rsid w:val="00D33501"/>
    <w:rsid w:val="00D34595"/>
    <w:rsid w:val="00D352C1"/>
    <w:rsid w:val="00D35EC1"/>
    <w:rsid w:val="00D361F2"/>
    <w:rsid w:val="00D36D2B"/>
    <w:rsid w:val="00D4097C"/>
    <w:rsid w:val="00D42696"/>
    <w:rsid w:val="00D44E18"/>
    <w:rsid w:val="00D45649"/>
    <w:rsid w:val="00D4668A"/>
    <w:rsid w:val="00D54264"/>
    <w:rsid w:val="00D55C12"/>
    <w:rsid w:val="00D55C49"/>
    <w:rsid w:val="00D57C4A"/>
    <w:rsid w:val="00D619FD"/>
    <w:rsid w:val="00D62311"/>
    <w:rsid w:val="00D6252F"/>
    <w:rsid w:val="00D627E7"/>
    <w:rsid w:val="00D638AF"/>
    <w:rsid w:val="00D64E09"/>
    <w:rsid w:val="00D67629"/>
    <w:rsid w:val="00D67779"/>
    <w:rsid w:val="00D72794"/>
    <w:rsid w:val="00D74447"/>
    <w:rsid w:val="00D75AE1"/>
    <w:rsid w:val="00D77BA1"/>
    <w:rsid w:val="00D80317"/>
    <w:rsid w:val="00D810F9"/>
    <w:rsid w:val="00D82D9A"/>
    <w:rsid w:val="00D83884"/>
    <w:rsid w:val="00D84D48"/>
    <w:rsid w:val="00D914C0"/>
    <w:rsid w:val="00D93BB8"/>
    <w:rsid w:val="00D94576"/>
    <w:rsid w:val="00D9786A"/>
    <w:rsid w:val="00DA0837"/>
    <w:rsid w:val="00DA252B"/>
    <w:rsid w:val="00DA4531"/>
    <w:rsid w:val="00DA49C6"/>
    <w:rsid w:val="00DB3E69"/>
    <w:rsid w:val="00DB4DA0"/>
    <w:rsid w:val="00DB5285"/>
    <w:rsid w:val="00DB55A6"/>
    <w:rsid w:val="00DC0E74"/>
    <w:rsid w:val="00DC13C9"/>
    <w:rsid w:val="00DC22AD"/>
    <w:rsid w:val="00DC2E54"/>
    <w:rsid w:val="00DC5B44"/>
    <w:rsid w:val="00DC6EE6"/>
    <w:rsid w:val="00DC7271"/>
    <w:rsid w:val="00DD3B27"/>
    <w:rsid w:val="00DD3D3A"/>
    <w:rsid w:val="00DD57E1"/>
    <w:rsid w:val="00DD7AE2"/>
    <w:rsid w:val="00DE3814"/>
    <w:rsid w:val="00DE3EFD"/>
    <w:rsid w:val="00DE530F"/>
    <w:rsid w:val="00DE581E"/>
    <w:rsid w:val="00DE5B76"/>
    <w:rsid w:val="00DF0AF2"/>
    <w:rsid w:val="00DF0C6D"/>
    <w:rsid w:val="00DF0D51"/>
    <w:rsid w:val="00DF13D0"/>
    <w:rsid w:val="00DF2382"/>
    <w:rsid w:val="00DF246F"/>
    <w:rsid w:val="00DF4C84"/>
    <w:rsid w:val="00DF6957"/>
    <w:rsid w:val="00E018B0"/>
    <w:rsid w:val="00E02766"/>
    <w:rsid w:val="00E03245"/>
    <w:rsid w:val="00E03C86"/>
    <w:rsid w:val="00E058E1"/>
    <w:rsid w:val="00E06445"/>
    <w:rsid w:val="00E0666E"/>
    <w:rsid w:val="00E104B0"/>
    <w:rsid w:val="00E15360"/>
    <w:rsid w:val="00E33CDE"/>
    <w:rsid w:val="00E429FD"/>
    <w:rsid w:val="00E44183"/>
    <w:rsid w:val="00E454AF"/>
    <w:rsid w:val="00E4676D"/>
    <w:rsid w:val="00E51593"/>
    <w:rsid w:val="00E53321"/>
    <w:rsid w:val="00E55364"/>
    <w:rsid w:val="00E559E5"/>
    <w:rsid w:val="00E56B80"/>
    <w:rsid w:val="00E65BB3"/>
    <w:rsid w:val="00E67520"/>
    <w:rsid w:val="00E71144"/>
    <w:rsid w:val="00E72FD4"/>
    <w:rsid w:val="00E753E6"/>
    <w:rsid w:val="00E763CC"/>
    <w:rsid w:val="00E80129"/>
    <w:rsid w:val="00E82774"/>
    <w:rsid w:val="00E84EFA"/>
    <w:rsid w:val="00E914A3"/>
    <w:rsid w:val="00E91C44"/>
    <w:rsid w:val="00E92AC1"/>
    <w:rsid w:val="00E94BC0"/>
    <w:rsid w:val="00E94ED8"/>
    <w:rsid w:val="00E960BA"/>
    <w:rsid w:val="00E979C0"/>
    <w:rsid w:val="00EA01BB"/>
    <w:rsid w:val="00EA31AE"/>
    <w:rsid w:val="00EA5791"/>
    <w:rsid w:val="00EA7C4E"/>
    <w:rsid w:val="00EA7FB7"/>
    <w:rsid w:val="00EB0C68"/>
    <w:rsid w:val="00EB2865"/>
    <w:rsid w:val="00EB5B26"/>
    <w:rsid w:val="00EC1B6D"/>
    <w:rsid w:val="00EC2B1C"/>
    <w:rsid w:val="00EC4091"/>
    <w:rsid w:val="00EC70E6"/>
    <w:rsid w:val="00EC7A6D"/>
    <w:rsid w:val="00ED0CEF"/>
    <w:rsid w:val="00ED3490"/>
    <w:rsid w:val="00ED3C44"/>
    <w:rsid w:val="00ED3ECD"/>
    <w:rsid w:val="00ED547C"/>
    <w:rsid w:val="00ED5753"/>
    <w:rsid w:val="00ED58F6"/>
    <w:rsid w:val="00ED6594"/>
    <w:rsid w:val="00ED764A"/>
    <w:rsid w:val="00EE05D9"/>
    <w:rsid w:val="00EE0F8C"/>
    <w:rsid w:val="00EE281F"/>
    <w:rsid w:val="00EE29FC"/>
    <w:rsid w:val="00EE4FB5"/>
    <w:rsid w:val="00EE532D"/>
    <w:rsid w:val="00EE6575"/>
    <w:rsid w:val="00EF093F"/>
    <w:rsid w:val="00F04CC1"/>
    <w:rsid w:val="00F11DF7"/>
    <w:rsid w:val="00F12000"/>
    <w:rsid w:val="00F13BDE"/>
    <w:rsid w:val="00F13C18"/>
    <w:rsid w:val="00F14A6F"/>
    <w:rsid w:val="00F15A4B"/>
    <w:rsid w:val="00F203AC"/>
    <w:rsid w:val="00F217B1"/>
    <w:rsid w:val="00F243D6"/>
    <w:rsid w:val="00F25BAE"/>
    <w:rsid w:val="00F266B5"/>
    <w:rsid w:val="00F26DC2"/>
    <w:rsid w:val="00F32976"/>
    <w:rsid w:val="00F36628"/>
    <w:rsid w:val="00F36BB3"/>
    <w:rsid w:val="00F375C7"/>
    <w:rsid w:val="00F37BD8"/>
    <w:rsid w:val="00F43022"/>
    <w:rsid w:val="00F441CA"/>
    <w:rsid w:val="00F44997"/>
    <w:rsid w:val="00F45755"/>
    <w:rsid w:val="00F47529"/>
    <w:rsid w:val="00F5130B"/>
    <w:rsid w:val="00F52D73"/>
    <w:rsid w:val="00F57BBC"/>
    <w:rsid w:val="00F601DB"/>
    <w:rsid w:val="00F60E19"/>
    <w:rsid w:val="00F66280"/>
    <w:rsid w:val="00F662B0"/>
    <w:rsid w:val="00F72BBD"/>
    <w:rsid w:val="00F73093"/>
    <w:rsid w:val="00F73806"/>
    <w:rsid w:val="00F77AD0"/>
    <w:rsid w:val="00F81478"/>
    <w:rsid w:val="00F81BD9"/>
    <w:rsid w:val="00F82553"/>
    <w:rsid w:val="00F83776"/>
    <w:rsid w:val="00F85167"/>
    <w:rsid w:val="00F86DEA"/>
    <w:rsid w:val="00F876C0"/>
    <w:rsid w:val="00F90483"/>
    <w:rsid w:val="00F933FD"/>
    <w:rsid w:val="00F9386B"/>
    <w:rsid w:val="00FA2E81"/>
    <w:rsid w:val="00FA2FAF"/>
    <w:rsid w:val="00FA31BF"/>
    <w:rsid w:val="00FA43D2"/>
    <w:rsid w:val="00FA662F"/>
    <w:rsid w:val="00FA6D2D"/>
    <w:rsid w:val="00FB0948"/>
    <w:rsid w:val="00FB0D4F"/>
    <w:rsid w:val="00FB2347"/>
    <w:rsid w:val="00FB2BF3"/>
    <w:rsid w:val="00FB3A30"/>
    <w:rsid w:val="00FB416D"/>
    <w:rsid w:val="00FC0495"/>
    <w:rsid w:val="00FC5003"/>
    <w:rsid w:val="00FC5A6A"/>
    <w:rsid w:val="00FD5CCB"/>
    <w:rsid w:val="00FD64F4"/>
    <w:rsid w:val="00FD7B38"/>
    <w:rsid w:val="00FE281D"/>
    <w:rsid w:val="00FE3272"/>
    <w:rsid w:val="00FE3674"/>
    <w:rsid w:val="00FE3B3E"/>
    <w:rsid w:val="00FE5094"/>
    <w:rsid w:val="00FE515C"/>
    <w:rsid w:val="00FE75DF"/>
    <w:rsid w:val="00FE76D4"/>
    <w:rsid w:val="00FF18AE"/>
    <w:rsid w:val="00FF1DD4"/>
    <w:rsid w:val="00FF2D66"/>
    <w:rsid w:val="00FF596A"/>
    <w:rsid w:val="00FF5AC8"/>
    <w:rsid w:val="00FF5B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5B0E"/>
    <w:pPr>
      <w:overflowPunct w:val="0"/>
      <w:autoSpaceDE w:val="0"/>
      <w:autoSpaceDN w:val="0"/>
      <w:adjustRightInd w:val="0"/>
      <w:spacing w:after="180"/>
      <w:textAlignment w:val="baseline"/>
    </w:pPr>
    <w:rPr>
      <w:lang w:val="en-GB"/>
    </w:rPr>
  </w:style>
  <w:style w:type="paragraph" w:styleId="1">
    <w:name w:val="heading 1"/>
    <w:aliases w:val="H1"/>
    <w:next w:val="a"/>
    <w:qFormat/>
    <w:rsid w:val="002F5B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2F5B0E"/>
    <w:pPr>
      <w:pBdr>
        <w:top w:val="none" w:sz="0" w:space="0" w:color="auto"/>
      </w:pBdr>
      <w:spacing w:before="180"/>
      <w:outlineLvl w:val="1"/>
    </w:pPr>
    <w:rPr>
      <w:sz w:val="32"/>
    </w:rPr>
  </w:style>
  <w:style w:type="paragraph" w:styleId="3">
    <w:name w:val="heading 3"/>
    <w:aliases w:val="Heading 3 3GPP"/>
    <w:basedOn w:val="2"/>
    <w:next w:val="a"/>
    <w:qFormat/>
    <w:rsid w:val="002F5B0E"/>
    <w:pPr>
      <w:spacing w:before="120"/>
      <w:outlineLvl w:val="2"/>
    </w:pPr>
    <w:rPr>
      <w:sz w:val="28"/>
    </w:rPr>
  </w:style>
  <w:style w:type="paragraph" w:styleId="4">
    <w:name w:val="heading 4"/>
    <w:basedOn w:val="3"/>
    <w:next w:val="a"/>
    <w:qFormat/>
    <w:rsid w:val="002F5B0E"/>
    <w:pPr>
      <w:ind w:left="1418" w:hanging="1418"/>
      <w:outlineLvl w:val="3"/>
    </w:pPr>
    <w:rPr>
      <w:sz w:val="24"/>
    </w:rPr>
  </w:style>
  <w:style w:type="paragraph" w:styleId="5">
    <w:name w:val="heading 5"/>
    <w:basedOn w:val="4"/>
    <w:next w:val="a"/>
    <w:link w:val="5Char"/>
    <w:qFormat/>
    <w:rsid w:val="002F5B0E"/>
    <w:pPr>
      <w:ind w:left="1701" w:hanging="1701"/>
      <w:outlineLvl w:val="4"/>
    </w:pPr>
    <w:rPr>
      <w:sz w:val="22"/>
      <w:lang/>
    </w:rPr>
  </w:style>
  <w:style w:type="paragraph" w:styleId="6">
    <w:name w:val="heading 6"/>
    <w:basedOn w:val="H6"/>
    <w:next w:val="a"/>
    <w:link w:val="6Char"/>
    <w:qFormat/>
    <w:rsid w:val="002F5B0E"/>
    <w:pPr>
      <w:outlineLvl w:val="5"/>
    </w:pPr>
  </w:style>
  <w:style w:type="paragraph" w:styleId="7">
    <w:name w:val="heading 7"/>
    <w:basedOn w:val="H6"/>
    <w:next w:val="a"/>
    <w:link w:val="7Char"/>
    <w:qFormat/>
    <w:rsid w:val="002F5B0E"/>
    <w:pPr>
      <w:outlineLvl w:val="6"/>
    </w:pPr>
  </w:style>
  <w:style w:type="paragraph" w:styleId="8">
    <w:name w:val="heading 8"/>
    <w:basedOn w:val="1"/>
    <w:next w:val="a"/>
    <w:link w:val="8Char"/>
    <w:qFormat/>
    <w:rsid w:val="002F5B0E"/>
    <w:pPr>
      <w:ind w:left="0" w:firstLine="0"/>
      <w:outlineLvl w:val="7"/>
    </w:pPr>
    <w:rPr>
      <w:lang/>
    </w:rPr>
  </w:style>
  <w:style w:type="paragraph" w:styleId="9">
    <w:name w:val="heading 9"/>
    <w:basedOn w:val="8"/>
    <w:next w:val="a"/>
    <w:link w:val="9Char"/>
    <w:qFormat/>
    <w:rsid w:val="002F5B0E"/>
    <w:pPr>
      <w:outlineLvl w:val="8"/>
    </w:pPr>
  </w:style>
  <w:style w:type="character" w:default="1" w:styleId="a0">
    <w:name w:val="Default Paragraph Font"/>
    <w:semiHidden/>
    <w:rsid w:val="002F5B0E"/>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2F5B0E"/>
  </w:style>
  <w:style w:type="character" w:customStyle="1" w:styleId="5Char">
    <w:name w:val="标题 5 Char"/>
    <w:link w:val="5"/>
    <w:rsid w:val="00454CC9"/>
    <w:rPr>
      <w:rFonts w:ascii="Arial" w:hAnsi="Arial"/>
      <w:sz w:val="22"/>
      <w:lang w:val="en-GB"/>
    </w:rPr>
  </w:style>
  <w:style w:type="paragraph" w:customStyle="1" w:styleId="H6">
    <w:name w:val="H6"/>
    <w:basedOn w:val="5"/>
    <w:next w:val="a"/>
    <w:rsid w:val="002F5B0E"/>
    <w:pPr>
      <w:ind w:left="1985" w:hanging="1985"/>
      <w:outlineLvl w:val="9"/>
    </w:pPr>
    <w:rPr>
      <w:sz w:val="20"/>
    </w:rPr>
  </w:style>
  <w:style w:type="character" w:customStyle="1" w:styleId="6Char">
    <w:name w:val="标题 6 Char"/>
    <w:link w:val="6"/>
    <w:rsid w:val="00454CC9"/>
    <w:rPr>
      <w:rFonts w:ascii="Arial" w:hAnsi="Arial"/>
      <w:lang w:val="en-GB"/>
    </w:rPr>
  </w:style>
  <w:style w:type="character" w:customStyle="1" w:styleId="7Char">
    <w:name w:val="标题 7 Char"/>
    <w:link w:val="7"/>
    <w:rsid w:val="00454CC9"/>
    <w:rPr>
      <w:rFonts w:ascii="Arial" w:hAnsi="Arial"/>
      <w:lang w:val="en-GB"/>
    </w:rPr>
  </w:style>
  <w:style w:type="character" w:customStyle="1" w:styleId="8Char">
    <w:name w:val="标题 8 Char"/>
    <w:link w:val="8"/>
    <w:rsid w:val="00454CC9"/>
    <w:rPr>
      <w:rFonts w:ascii="Arial" w:hAnsi="Arial"/>
      <w:sz w:val="36"/>
      <w:lang w:val="en-GB"/>
    </w:rPr>
  </w:style>
  <w:style w:type="character" w:customStyle="1" w:styleId="9Char">
    <w:name w:val="标题 9 Char"/>
    <w:link w:val="9"/>
    <w:rsid w:val="00454CC9"/>
    <w:rPr>
      <w:rFonts w:ascii="Arial"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rsid w:val="002F5B0E"/>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2F5B0E"/>
    <w:pPr>
      <w:jc w:val="center"/>
    </w:pPr>
    <w:rPr>
      <w:i/>
    </w:rPr>
  </w:style>
  <w:style w:type="character" w:styleId="a5">
    <w:name w:val="page number"/>
    <w:basedOn w:val="a0"/>
    <w:rsid w:val="00926C14"/>
  </w:style>
  <w:style w:type="paragraph" w:styleId="a6">
    <w:name w:val="caption"/>
    <w:aliases w:val="cap,cap Char,Caption Char,Caption Char1 Char,cap Char Char1,Caption Char Char1 Char,cap Char2,cap Char2 Char"/>
    <w:basedOn w:val="a"/>
    <w:next w:val="a"/>
    <w:link w:val="Char"/>
    <w:qFormat/>
    <w:rsid w:val="00926C14"/>
    <w:rPr>
      <w:b/>
      <w:bCs/>
      <w:lang w:eastAsia="en-US"/>
    </w:rPr>
  </w:style>
  <w:style w:type="character" w:customStyle="1" w:styleId="Char">
    <w:name w:val="题注 Char"/>
    <w:aliases w:val="cap Char1,cap Char Char,Caption Char Char,Caption Char1 Char Char,cap Char Char1 Char,Caption Char Char1 Char Char,cap Char2 Char1,cap Char2 Char Char"/>
    <w:link w:val="a6"/>
    <w:rsid w:val="00926C14"/>
    <w:rPr>
      <w:b/>
      <w:bCs/>
      <w:lang w:val="en-GB" w:eastAsia="en-US" w:bidi="ar-SA"/>
    </w:rPr>
  </w:style>
  <w:style w:type="paragraph" w:customStyle="1" w:styleId="B1">
    <w:name w:val="B1"/>
    <w:basedOn w:val="a7"/>
    <w:link w:val="B1Char1"/>
    <w:rsid w:val="002F5B0E"/>
    <w:rPr>
      <w:lang/>
    </w:rPr>
  </w:style>
  <w:style w:type="paragraph" w:styleId="a7">
    <w:name w:val="List"/>
    <w:basedOn w:val="a"/>
    <w:rsid w:val="002F5B0E"/>
    <w:pPr>
      <w:ind w:left="568" w:hanging="284"/>
    </w:pPr>
  </w:style>
  <w:style w:type="character" w:customStyle="1" w:styleId="B1Char1">
    <w:name w:val="B1 Char1"/>
    <w:link w:val="B1"/>
    <w:rsid w:val="00926C14"/>
    <w:rPr>
      <w:lang w:val="en-GB"/>
    </w:rPr>
  </w:style>
  <w:style w:type="paragraph" w:customStyle="1" w:styleId="TAH">
    <w:name w:val="TAH"/>
    <w:basedOn w:val="TAC"/>
    <w:link w:val="TAHCar"/>
    <w:rsid w:val="002F5B0E"/>
    <w:rPr>
      <w:b/>
    </w:rPr>
  </w:style>
  <w:style w:type="paragraph" w:customStyle="1" w:styleId="TAC">
    <w:name w:val="TAC"/>
    <w:basedOn w:val="TAL"/>
    <w:link w:val="TACChar"/>
    <w:rsid w:val="002F5B0E"/>
    <w:pPr>
      <w:jc w:val="center"/>
    </w:pPr>
    <w:rPr>
      <w:lang/>
    </w:rPr>
  </w:style>
  <w:style w:type="paragraph" w:customStyle="1" w:styleId="TAL">
    <w:name w:val="TAL"/>
    <w:basedOn w:val="a"/>
    <w:rsid w:val="002F5B0E"/>
    <w:pPr>
      <w:keepNext/>
      <w:keepLines/>
      <w:spacing w:after="0"/>
    </w:pPr>
    <w:rPr>
      <w:rFonts w:ascii="Arial" w:hAnsi="Arial"/>
      <w:sz w:val="18"/>
    </w:rPr>
  </w:style>
  <w:style w:type="character" w:customStyle="1" w:styleId="TACChar">
    <w:name w:val="TAC Char"/>
    <w:link w:val="TAC"/>
    <w:rsid w:val="00926C14"/>
    <w:rPr>
      <w:rFonts w:ascii="Arial" w:hAnsi="Arial"/>
      <w:sz w:val="18"/>
      <w:lang w:val="en-GB"/>
    </w:rPr>
  </w:style>
  <w:style w:type="character" w:customStyle="1" w:styleId="TAHCar">
    <w:name w:val="TAH Car"/>
    <w:link w:val="TAH"/>
    <w:rsid w:val="00105773"/>
    <w:rPr>
      <w:rFonts w:ascii="Arial" w:hAnsi="Arial"/>
      <w:b/>
      <w:sz w:val="18"/>
      <w:lang w:val="en-GB"/>
    </w:rPr>
  </w:style>
  <w:style w:type="paragraph" w:customStyle="1" w:styleId="address">
    <w:name w:val="address"/>
    <w:rsid w:val="00926C1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harChar1CharCharCharCharCharCharCharCharCharCharCharCharCharChar">
    <w:name w:val="Char Char1 Char Char Char Char Char Char Char Char Char Char Char Char Char Char"/>
    <w:next w:val="a"/>
    <w:semiHidden/>
    <w:rsid w:val="00926C14"/>
    <w:pPr>
      <w:keepNext/>
      <w:tabs>
        <w:tab w:val="num"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rsid w:val="002F5B0E"/>
    <w:pPr>
      <w:keepNext/>
      <w:keepLines/>
      <w:spacing w:before="60"/>
      <w:jc w:val="center"/>
    </w:pPr>
    <w:rPr>
      <w:rFonts w:ascii="Arial" w:hAnsi="Arial"/>
      <w:b/>
      <w:lang/>
    </w:rPr>
  </w:style>
  <w:style w:type="character" w:customStyle="1" w:styleId="THChar">
    <w:name w:val="TH Char"/>
    <w:link w:val="TH"/>
    <w:rsid w:val="004D2802"/>
    <w:rPr>
      <w:rFonts w:ascii="Arial" w:hAnsi="Arial"/>
      <w:b/>
      <w:lang w:val="en-GB"/>
    </w:rPr>
  </w:style>
  <w:style w:type="table" w:styleId="a8">
    <w:name w:val="Table Grid"/>
    <w:basedOn w:val="a1"/>
    <w:rsid w:val="00F04CC1"/>
    <w:pPr>
      <w:overflowPunct w:val="0"/>
      <w:autoSpaceDE w:val="0"/>
      <w:autoSpaceDN w:val="0"/>
      <w:adjustRightInd w:val="0"/>
      <w:spacing w:after="180"/>
      <w:textAlignment w:val="baseline"/>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F04CC1"/>
    <w:rPr>
      <w:sz w:val="18"/>
      <w:szCs w:val="18"/>
    </w:rPr>
  </w:style>
  <w:style w:type="paragraph" w:customStyle="1" w:styleId="TF">
    <w:name w:val="TF"/>
    <w:basedOn w:val="TH"/>
    <w:rsid w:val="002F5B0E"/>
    <w:pPr>
      <w:keepNext w:val="0"/>
      <w:spacing w:before="0" w:after="240"/>
    </w:pPr>
  </w:style>
  <w:style w:type="paragraph" w:customStyle="1" w:styleId="CharChar24">
    <w:name w:val="Char Char24"/>
    <w:basedOn w:val="a"/>
    <w:semiHidden/>
    <w:rsid w:val="00BF1473"/>
    <w:pPr>
      <w:tabs>
        <w:tab w:val="left" w:pos="540"/>
        <w:tab w:val="left" w:pos="1260"/>
        <w:tab w:val="left" w:pos="1800"/>
      </w:tabs>
      <w:spacing w:before="240" w:after="160" w:line="240" w:lineRule="exact"/>
    </w:pPr>
    <w:rPr>
      <w:rFonts w:ascii="Verdana" w:eastAsia="Batang" w:hAnsi="Verdana"/>
      <w:sz w:val="24"/>
      <w:lang w:eastAsia="en-US"/>
    </w:rPr>
  </w:style>
  <w:style w:type="paragraph" w:styleId="aa">
    <w:name w:val="Document Map"/>
    <w:basedOn w:val="a"/>
    <w:semiHidden/>
    <w:rsid w:val="009A68B0"/>
    <w:pPr>
      <w:shd w:val="clear" w:color="auto" w:fill="000080"/>
    </w:pPr>
  </w:style>
  <w:style w:type="paragraph" w:customStyle="1" w:styleId="Char0">
    <w:name w:val="Char"/>
    <w:semiHidden/>
    <w:rsid w:val="008C36B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D">
    <w:name w:val="ZD"/>
    <w:rsid w:val="002F5B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CharChar1CharCharCharChar1CharCharCharCharCharChar">
    <w:name w:val="Char Char1 Char Char Char Char1 Char Char Char Char Char Char"/>
    <w:next w:val="a"/>
    <w:semiHidden/>
    <w:rsid w:val="00052365"/>
    <w:pPr>
      <w:keepNext/>
      <w:tabs>
        <w:tab w:val="num" w:pos="720"/>
      </w:tabs>
      <w:autoSpaceDE w:val="0"/>
      <w:autoSpaceDN w:val="0"/>
      <w:adjustRightInd w:val="0"/>
      <w:ind w:left="720" w:hanging="360"/>
      <w:jc w:val="both"/>
    </w:pPr>
    <w:rPr>
      <w:rFonts w:eastAsia="Times New Roman"/>
      <w:kern w:val="2"/>
      <w:lang w:val="en-GB"/>
    </w:rPr>
  </w:style>
  <w:style w:type="paragraph" w:customStyle="1" w:styleId="B2">
    <w:name w:val="B2"/>
    <w:basedOn w:val="20"/>
    <w:rsid w:val="002F5B0E"/>
  </w:style>
  <w:style w:type="paragraph" w:styleId="20">
    <w:name w:val="List 2"/>
    <w:basedOn w:val="a7"/>
    <w:rsid w:val="002F5B0E"/>
    <w:pPr>
      <w:ind w:left="851"/>
    </w:pPr>
  </w:style>
  <w:style w:type="character" w:customStyle="1" w:styleId="B1Char">
    <w:name w:val="B1 Char"/>
    <w:rsid w:val="000D1070"/>
    <w:rPr>
      <w:lang w:val="en-GB" w:eastAsia="en-US" w:bidi="ar-SA"/>
    </w:rPr>
  </w:style>
  <w:style w:type="paragraph" w:styleId="ab">
    <w:name w:val="Body Text"/>
    <w:aliases w:val="bt,body indent,paragraph 2,body text, ändrad,AvtalBrödtext,ändrad,Bodytext,Compliance,Response,Body3"/>
    <w:basedOn w:val="a"/>
    <w:link w:val="Char1"/>
    <w:rsid w:val="006F6C1A"/>
    <w:rPr>
      <w:sz w:val="24"/>
      <w:szCs w:val="24"/>
      <w:lang w:val="en-US" w:eastAsia="en-US"/>
    </w:rPr>
  </w:style>
  <w:style w:type="character" w:customStyle="1" w:styleId="Char1">
    <w:name w:val="正文文本 Char"/>
    <w:aliases w:val="bt Char,body indent Char,paragraph 2 Char,body text Char, ändrad Char,AvtalBrödtext Char,ändrad Char,Bodytext Char,Compliance Char,Response Char,Body3 Char"/>
    <w:link w:val="ab"/>
    <w:rsid w:val="006F6C1A"/>
    <w:rPr>
      <w:sz w:val="24"/>
      <w:szCs w:val="24"/>
      <w:lang w:val="en-US" w:eastAsia="en-US" w:bidi="ar-SA"/>
    </w:rPr>
  </w:style>
  <w:style w:type="paragraph" w:customStyle="1" w:styleId="EW">
    <w:name w:val="EW"/>
    <w:basedOn w:val="EX"/>
    <w:rsid w:val="002F5B0E"/>
    <w:pPr>
      <w:spacing w:after="0"/>
    </w:pPr>
  </w:style>
  <w:style w:type="paragraph" w:customStyle="1" w:styleId="EX">
    <w:name w:val="EX"/>
    <w:basedOn w:val="a"/>
    <w:rsid w:val="002F5B0E"/>
    <w:pPr>
      <w:keepLines/>
      <w:ind w:left="1702" w:hanging="1418"/>
    </w:pPr>
  </w:style>
  <w:style w:type="paragraph" w:styleId="80">
    <w:name w:val="toc 8"/>
    <w:basedOn w:val="10"/>
    <w:semiHidden/>
    <w:rsid w:val="002F5B0E"/>
    <w:pPr>
      <w:spacing w:before="180"/>
      <w:ind w:left="2693" w:hanging="2693"/>
    </w:pPr>
    <w:rPr>
      <w:b/>
    </w:rPr>
  </w:style>
  <w:style w:type="paragraph" w:styleId="10">
    <w:name w:val="toc 1"/>
    <w:semiHidden/>
    <w:rsid w:val="002F5B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F5B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2F5B0E"/>
    <w:pPr>
      <w:ind w:left="1701" w:hanging="1701"/>
    </w:pPr>
  </w:style>
  <w:style w:type="paragraph" w:styleId="40">
    <w:name w:val="toc 4"/>
    <w:basedOn w:val="30"/>
    <w:semiHidden/>
    <w:rsid w:val="002F5B0E"/>
    <w:pPr>
      <w:ind w:left="1418" w:hanging="1418"/>
    </w:pPr>
  </w:style>
  <w:style w:type="paragraph" w:styleId="30">
    <w:name w:val="toc 3"/>
    <w:basedOn w:val="21"/>
    <w:semiHidden/>
    <w:rsid w:val="002F5B0E"/>
    <w:pPr>
      <w:ind w:left="1134" w:hanging="1134"/>
    </w:pPr>
  </w:style>
  <w:style w:type="paragraph" w:styleId="21">
    <w:name w:val="toc 2"/>
    <w:basedOn w:val="10"/>
    <w:semiHidden/>
    <w:rsid w:val="002F5B0E"/>
    <w:pPr>
      <w:keepNext w:val="0"/>
      <w:spacing w:before="0"/>
      <w:ind w:left="851" w:hanging="851"/>
    </w:pPr>
    <w:rPr>
      <w:sz w:val="20"/>
    </w:rPr>
  </w:style>
  <w:style w:type="paragraph" w:styleId="22">
    <w:name w:val="index 2"/>
    <w:basedOn w:val="11"/>
    <w:semiHidden/>
    <w:rsid w:val="002F5B0E"/>
    <w:pPr>
      <w:ind w:left="284"/>
    </w:pPr>
  </w:style>
  <w:style w:type="paragraph" w:styleId="11">
    <w:name w:val="index 1"/>
    <w:basedOn w:val="a"/>
    <w:semiHidden/>
    <w:rsid w:val="002F5B0E"/>
    <w:pPr>
      <w:keepLines/>
      <w:spacing w:after="0"/>
    </w:pPr>
  </w:style>
  <w:style w:type="paragraph" w:customStyle="1" w:styleId="ZH">
    <w:name w:val="ZH"/>
    <w:rsid w:val="002F5B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F5B0E"/>
    <w:pPr>
      <w:outlineLvl w:val="9"/>
    </w:pPr>
  </w:style>
  <w:style w:type="paragraph" w:styleId="23">
    <w:name w:val="List Number 2"/>
    <w:basedOn w:val="ac"/>
    <w:rsid w:val="002F5B0E"/>
    <w:pPr>
      <w:ind w:left="851"/>
    </w:pPr>
  </w:style>
  <w:style w:type="paragraph" w:styleId="ac">
    <w:name w:val="List Number"/>
    <w:basedOn w:val="a7"/>
    <w:rsid w:val="002F5B0E"/>
  </w:style>
  <w:style w:type="character" w:styleId="ad">
    <w:name w:val="footnote reference"/>
    <w:basedOn w:val="a0"/>
    <w:semiHidden/>
    <w:rsid w:val="002F5B0E"/>
    <w:rPr>
      <w:b/>
      <w:position w:val="6"/>
      <w:sz w:val="16"/>
    </w:rPr>
  </w:style>
  <w:style w:type="paragraph" w:styleId="ae">
    <w:name w:val="footnote text"/>
    <w:basedOn w:val="a"/>
    <w:link w:val="Char2"/>
    <w:semiHidden/>
    <w:rsid w:val="002F5B0E"/>
    <w:pPr>
      <w:keepLines/>
      <w:spacing w:after="0"/>
      <w:ind w:left="454" w:hanging="454"/>
    </w:pPr>
    <w:rPr>
      <w:sz w:val="16"/>
      <w:lang/>
    </w:rPr>
  </w:style>
  <w:style w:type="character" w:customStyle="1" w:styleId="Char2">
    <w:name w:val="脚注文本 Char"/>
    <w:link w:val="ae"/>
    <w:semiHidden/>
    <w:rsid w:val="00454CC9"/>
    <w:rPr>
      <w:sz w:val="16"/>
      <w:lang w:val="en-GB"/>
    </w:rPr>
  </w:style>
  <w:style w:type="paragraph" w:customStyle="1" w:styleId="NO">
    <w:name w:val="NO"/>
    <w:basedOn w:val="a"/>
    <w:rsid w:val="002F5B0E"/>
    <w:pPr>
      <w:keepLines/>
      <w:ind w:left="1135" w:hanging="851"/>
    </w:pPr>
  </w:style>
  <w:style w:type="paragraph" w:styleId="90">
    <w:name w:val="toc 9"/>
    <w:basedOn w:val="80"/>
    <w:semiHidden/>
    <w:rsid w:val="002F5B0E"/>
    <w:pPr>
      <w:ind w:left="1418" w:hanging="1418"/>
    </w:pPr>
  </w:style>
  <w:style w:type="paragraph" w:customStyle="1" w:styleId="FP">
    <w:name w:val="FP"/>
    <w:basedOn w:val="a"/>
    <w:rsid w:val="002F5B0E"/>
    <w:pPr>
      <w:spacing w:after="0"/>
    </w:pPr>
  </w:style>
  <w:style w:type="paragraph" w:customStyle="1" w:styleId="LD">
    <w:name w:val="LD"/>
    <w:rsid w:val="002F5B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F5B0E"/>
    <w:pPr>
      <w:spacing w:after="0"/>
    </w:pPr>
  </w:style>
  <w:style w:type="paragraph" w:styleId="60">
    <w:name w:val="toc 6"/>
    <w:basedOn w:val="50"/>
    <w:next w:val="a"/>
    <w:semiHidden/>
    <w:rsid w:val="002F5B0E"/>
    <w:pPr>
      <w:ind w:left="1985" w:hanging="1985"/>
    </w:pPr>
  </w:style>
  <w:style w:type="paragraph" w:styleId="70">
    <w:name w:val="toc 7"/>
    <w:basedOn w:val="60"/>
    <w:next w:val="a"/>
    <w:semiHidden/>
    <w:rsid w:val="002F5B0E"/>
    <w:pPr>
      <w:ind w:left="2268" w:hanging="2268"/>
    </w:pPr>
  </w:style>
  <w:style w:type="paragraph" w:styleId="24">
    <w:name w:val="List Bullet 2"/>
    <w:basedOn w:val="af"/>
    <w:rsid w:val="002F5B0E"/>
    <w:pPr>
      <w:ind w:left="851"/>
    </w:pPr>
  </w:style>
  <w:style w:type="paragraph" w:styleId="af">
    <w:name w:val="List Bullet"/>
    <w:basedOn w:val="a7"/>
    <w:rsid w:val="002F5B0E"/>
  </w:style>
  <w:style w:type="paragraph" w:styleId="31">
    <w:name w:val="List Bullet 3"/>
    <w:basedOn w:val="24"/>
    <w:rsid w:val="002F5B0E"/>
    <w:pPr>
      <w:ind w:left="1135"/>
    </w:pPr>
  </w:style>
  <w:style w:type="paragraph" w:customStyle="1" w:styleId="EQ">
    <w:name w:val="EQ"/>
    <w:basedOn w:val="a"/>
    <w:next w:val="a"/>
    <w:rsid w:val="002F5B0E"/>
    <w:pPr>
      <w:keepLines/>
      <w:tabs>
        <w:tab w:val="center" w:pos="4536"/>
        <w:tab w:val="right" w:pos="9072"/>
      </w:tabs>
    </w:pPr>
    <w:rPr>
      <w:noProof/>
    </w:rPr>
  </w:style>
  <w:style w:type="paragraph" w:customStyle="1" w:styleId="NF">
    <w:name w:val="NF"/>
    <w:basedOn w:val="NO"/>
    <w:rsid w:val="002F5B0E"/>
    <w:pPr>
      <w:keepNext/>
      <w:spacing w:after="0"/>
    </w:pPr>
    <w:rPr>
      <w:rFonts w:ascii="Arial" w:hAnsi="Arial"/>
      <w:sz w:val="18"/>
    </w:rPr>
  </w:style>
  <w:style w:type="paragraph" w:customStyle="1" w:styleId="PL">
    <w:name w:val="PL"/>
    <w:rsid w:val="002F5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5B0E"/>
    <w:pPr>
      <w:jc w:val="right"/>
    </w:pPr>
  </w:style>
  <w:style w:type="paragraph" w:customStyle="1" w:styleId="TAN">
    <w:name w:val="TAN"/>
    <w:basedOn w:val="TAL"/>
    <w:link w:val="TANChar"/>
    <w:rsid w:val="002F5B0E"/>
    <w:pPr>
      <w:ind w:left="851" w:hanging="851"/>
    </w:pPr>
    <w:rPr>
      <w:lang/>
    </w:rPr>
  </w:style>
  <w:style w:type="character" w:customStyle="1" w:styleId="TANChar">
    <w:name w:val="TAN Char"/>
    <w:link w:val="TAN"/>
    <w:rsid w:val="004A288F"/>
    <w:rPr>
      <w:rFonts w:ascii="Arial" w:hAnsi="Arial"/>
      <w:sz w:val="18"/>
      <w:lang w:val="en-GB"/>
    </w:rPr>
  </w:style>
  <w:style w:type="paragraph" w:customStyle="1" w:styleId="ZA">
    <w:name w:val="ZA"/>
    <w:rsid w:val="002F5B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5B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2F5B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F5B0E"/>
    <w:pPr>
      <w:framePr w:wrap="notBeside" w:y="16161"/>
    </w:pPr>
  </w:style>
  <w:style w:type="character" w:customStyle="1" w:styleId="ZGSM">
    <w:name w:val="ZGSM"/>
    <w:rsid w:val="002F5B0E"/>
  </w:style>
  <w:style w:type="paragraph" w:customStyle="1" w:styleId="ZG">
    <w:name w:val="ZG"/>
    <w:rsid w:val="002F5B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0"/>
    <w:rsid w:val="002F5B0E"/>
    <w:pPr>
      <w:ind w:left="1135"/>
    </w:pPr>
  </w:style>
  <w:style w:type="paragraph" w:styleId="41">
    <w:name w:val="List 4"/>
    <w:basedOn w:val="32"/>
    <w:rsid w:val="002F5B0E"/>
    <w:pPr>
      <w:ind w:left="1418"/>
    </w:pPr>
  </w:style>
  <w:style w:type="paragraph" w:styleId="51">
    <w:name w:val="List 5"/>
    <w:basedOn w:val="41"/>
    <w:rsid w:val="002F5B0E"/>
    <w:pPr>
      <w:ind w:left="1702"/>
    </w:pPr>
  </w:style>
  <w:style w:type="paragraph" w:customStyle="1" w:styleId="EditorsNote">
    <w:name w:val="Editor's Note"/>
    <w:basedOn w:val="NO"/>
    <w:rsid w:val="002F5B0E"/>
    <w:rPr>
      <w:color w:val="FF0000"/>
    </w:rPr>
  </w:style>
  <w:style w:type="paragraph" w:styleId="42">
    <w:name w:val="List Bullet 4"/>
    <w:basedOn w:val="31"/>
    <w:rsid w:val="002F5B0E"/>
    <w:pPr>
      <w:ind w:left="1418"/>
    </w:pPr>
  </w:style>
  <w:style w:type="paragraph" w:styleId="52">
    <w:name w:val="List Bullet 5"/>
    <w:basedOn w:val="42"/>
    <w:rsid w:val="002F5B0E"/>
    <w:pPr>
      <w:ind w:left="1702"/>
    </w:pPr>
  </w:style>
  <w:style w:type="paragraph" w:customStyle="1" w:styleId="B3">
    <w:name w:val="B3"/>
    <w:basedOn w:val="32"/>
    <w:rsid w:val="002F5B0E"/>
  </w:style>
  <w:style w:type="paragraph" w:customStyle="1" w:styleId="B4">
    <w:name w:val="B4"/>
    <w:basedOn w:val="41"/>
    <w:rsid w:val="002F5B0E"/>
  </w:style>
  <w:style w:type="paragraph" w:customStyle="1" w:styleId="B5">
    <w:name w:val="B5"/>
    <w:basedOn w:val="51"/>
    <w:rsid w:val="002F5B0E"/>
  </w:style>
  <w:style w:type="paragraph" w:customStyle="1" w:styleId="ZTD">
    <w:name w:val="ZTD"/>
    <w:basedOn w:val="ZB"/>
    <w:rsid w:val="002F5B0E"/>
    <w:pPr>
      <w:framePr w:hRule="auto" w:wrap="notBeside" w:y="852"/>
    </w:pPr>
    <w:rPr>
      <w:i w:val="0"/>
      <w:sz w:val="40"/>
    </w:rPr>
  </w:style>
  <w:style w:type="paragraph" w:customStyle="1" w:styleId="Guidance">
    <w:name w:val="Guidance"/>
    <w:basedOn w:val="a"/>
    <w:rsid w:val="00105773"/>
    <w:pPr>
      <w:overflowPunct/>
      <w:autoSpaceDE/>
      <w:autoSpaceDN/>
      <w:adjustRightInd/>
      <w:textAlignment w:val="auto"/>
    </w:pPr>
    <w:rPr>
      <w:i/>
      <w:color w:val="0000FF"/>
      <w:lang w:eastAsia="en-US"/>
    </w:rPr>
  </w:style>
  <w:style w:type="paragraph" w:customStyle="1" w:styleId="CarCar">
    <w:name w:val="Car Car"/>
    <w:semiHidden/>
    <w:rsid w:val="001057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8467CF"/>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font5">
    <w:name w:val="font5"/>
    <w:basedOn w:val="a"/>
    <w:rsid w:val="00E67520"/>
    <w:pPr>
      <w:overflowPunct/>
      <w:autoSpaceDE/>
      <w:autoSpaceDN/>
      <w:adjustRightInd/>
      <w:spacing w:before="100" w:beforeAutospacing="1" w:after="100" w:afterAutospacing="1"/>
      <w:textAlignment w:val="auto"/>
    </w:pPr>
    <w:rPr>
      <w:rFonts w:ascii="宋体" w:hAnsi="宋体" w:cs="宋体"/>
      <w:sz w:val="18"/>
      <w:szCs w:val="18"/>
      <w:lang w:val="en-US"/>
    </w:rPr>
  </w:style>
  <w:style w:type="paragraph" w:customStyle="1" w:styleId="font6">
    <w:name w:val="font6"/>
    <w:basedOn w:val="a"/>
    <w:rsid w:val="00E67520"/>
    <w:pPr>
      <w:overflowPunct/>
      <w:autoSpaceDE/>
      <w:autoSpaceDN/>
      <w:adjustRightInd/>
      <w:spacing w:before="100" w:beforeAutospacing="1" w:after="100" w:afterAutospacing="1"/>
      <w:textAlignment w:val="auto"/>
    </w:pPr>
    <w:rPr>
      <w:color w:val="000000"/>
      <w:lang w:val="en-US"/>
    </w:rPr>
  </w:style>
  <w:style w:type="paragraph" w:customStyle="1" w:styleId="font7">
    <w:name w:val="font7"/>
    <w:basedOn w:val="a"/>
    <w:rsid w:val="00E67520"/>
    <w:pPr>
      <w:overflowPunct/>
      <w:autoSpaceDE/>
      <w:autoSpaceDN/>
      <w:adjustRightInd/>
      <w:spacing w:before="100" w:beforeAutospacing="1" w:after="100" w:afterAutospacing="1"/>
      <w:textAlignment w:val="auto"/>
    </w:pPr>
    <w:rPr>
      <w:color w:val="000000"/>
      <w:lang w:val="en-US"/>
    </w:rPr>
  </w:style>
  <w:style w:type="paragraph" w:customStyle="1" w:styleId="xl63">
    <w:name w:val="xl63"/>
    <w:basedOn w:val="a"/>
    <w:rsid w:val="00E6752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64">
    <w:name w:val="xl64"/>
    <w:basedOn w:val="a"/>
    <w:rsid w:val="00E67520"/>
    <w:pPr>
      <w:pBdr>
        <w:top w:val="single" w:sz="8"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lang w:val="en-US"/>
    </w:rPr>
  </w:style>
  <w:style w:type="paragraph" w:customStyle="1" w:styleId="xl65">
    <w:name w:val="xl65"/>
    <w:basedOn w:val="a"/>
    <w:rsid w:val="00E6752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66">
    <w:name w:val="xl66"/>
    <w:basedOn w:val="a"/>
    <w:rsid w:val="00E67520"/>
    <w:pPr>
      <w:pBdr>
        <w:top w:val="single" w:sz="8" w:space="0" w:color="auto"/>
        <w:lef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67">
    <w:name w:val="xl67"/>
    <w:basedOn w:val="a"/>
    <w:rsid w:val="00E67520"/>
    <w:pPr>
      <w:pBdr>
        <w:top w:val="single" w:sz="8" w:space="0" w:color="auto"/>
        <w:left w:val="single" w:sz="4" w:space="0" w:color="auto"/>
        <w:right w:val="single" w:sz="4" w:space="0" w:color="auto"/>
      </w:pBdr>
      <w:overflowPunct/>
      <w:autoSpaceDE/>
      <w:autoSpaceDN/>
      <w:adjustRightInd/>
      <w:spacing w:before="100" w:beforeAutospacing="1" w:after="100" w:afterAutospacing="1"/>
      <w:jc w:val="right"/>
      <w:textAlignment w:val="auto"/>
    </w:pPr>
    <w:rPr>
      <w:lang w:val="en-US"/>
    </w:rPr>
  </w:style>
  <w:style w:type="paragraph" w:customStyle="1" w:styleId="xl68">
    <w:name w:val="xl68"/>
    <w:basedOn w:val="a"/>
    <w:rsid w:val="00E67520"/>
    <w:pPr>
      <w:pBdr>
        <w:top w:val="single" w:sz="8" w:space="0" w:color="auto"/>
        <w:righ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69">
    <w:name w:val="xl69"/>
    <w:basedOn w:val="a"/>
    <w:rsid w:val="00E67520"/>
    <w:pPr>
      <w:pBdr>
        <w:lef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0">
    <w:name w:val="xl70"/>
    <w:basedOn w:val="a"/>
    <w:rsid w:val="00E67520"/>
    <w:pPr>
      <w:pBdr>
        <w:left w:val="single" w:sz="4" w:space="0" w:color="auto"/>
        <w:right w:val="single" w:sz="4" w:space="0" w:color="auto"/>
      </w:pBdr>
      <w:overflowPunct/>
      <w:autoSpaceDE/>
      <w:autoSpaceDN/>
      <w:adjustRightInd/>
      <w:spacing w:before="100" w:beforeAutospacing="1" w:after="100" w:afterAutospacing="1"/>
      <w:jc w:val="right"/>
      <w:textAlignment w:val="auto"/>
    </w:pPr>
    <w:rPr>
      <w:lang w:val="en-US"/>
    </w:rPr>
  </w:style>
  <w:style w:type="paragraph" w:customStyle="1" w:styleId="xl71">
    <w:name w:val="xl71"/>
    <w:basedOn w:val="a"/>
    <w:rsid w:val="00E67520"/>
    <w:pPr>
      <w:pBdr>
        <w:righ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2">
    <w:name w:val="xl72"/>
    <w:basedOn w:val="a"/>
    <w:rsid w:val="00E67520"/>
    <w:pPr>
      <w:pBdr>
        <w:left w:val="single" w:sz="8" w:space="0" w:color="auto"/>
        <w:bottom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3">
    <w:name w:val="xl73"/>
    <w:basedOn w:val="a"/>
    <w:rsid w:val="00E67520"/>
    <w:pPr>
      <w:pBdr>
        <w:left w:val="single" w:sz="4" w:space="0" w:color="auto"/>
        <w:bottom w:val="single" w:sz="8" w:space="0" w:color="auto"/>
        <w:right w:val="single" w:sz="4" w:space="0" w:color="auto"/>
      </w:pBdr>
      <w:overflowPunct/>
      <w:autoSpaceDE/>
      <w:autoSpaceDN/>
      <w:adjustRightInd/>
      <w:spacing w:before="100" w:beforeAutospacing="1" w:after="100" w:afterAutospacing="1"/>
      <w:jc w:val="right"/>
      <w:textAlignment w:val="auto"/>
    </w:pPr>
    <w:rPr>
      <w:lang w:val="en-US"/>
    </w:rPr>
  </w:style>
  <w:style w:type="paragraph" w:customStyle="1" w:styleId="xl74">
    <w:name w:val="xl74"/>
    <w:basedOn w:val="a"/>
    <w:rsid w:val="00E67520"/>
    <w:pPr>
      <w:pBdr>
        <w:bottom w:val="single" w:sz="8" w:space="0" w:color="auto"/>
        <w:righ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5">
    <w:name w:val="xl75"/>
    <w:basedOn w:val="a"/>
    <w:rsid w:val="00E67520"/>
    <w:pPr>
      <w:pBdr>
        <w:top w:val="single" w:sz="8" w:space="0" w:color="auto"/>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76">
    <w:name w:val="xl76"/>
    <w:basedOn w:val="a"/>
    <w:rsid w:val="00E67520"/>
    <w:pPr>
      <w:pBdr>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77">
    <w:name w:val="xl77"/>
    <w:basedOn w:val="a"/>
    <w:rsid w:val="00E67520"/>
    <w:pPr>
      <w:pBdr>
        <w:left w:val="single" w:sz="8" w:space="0" w:color="auto"/>
        <w:bottom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78">
    <w:name w:val="xl78"/>
    <w:basedOn w:val="a"/>
    <w:rsid w:val="00E67520"/>
    <w:pPr>
      <w:pBdr>
        <w:top w:val="single" w:sz="8" w:space="0" w:color="auto"/>
        <w:bottom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79">
    <w:name w:val="xl79"/>
    <w:basedOn w:val="a"/>
    <w:rsid w:val="00E6752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0">
    <w:name w:val="xl80"/>
    <w:basedOn w:val="a"/>
    <w:rsid w:val="00E67520"/>
    <w:pPr>
      <w:pBdr>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1">
    <w:name w:val="xl81"/>
    <w:basedOn w:val="a"/>
    <w:rsid w:val="00E6752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2">
    <w:name w:val="xl82"/>
    <w:basedOn w:val="a"/>
    <w:rsid w:val="00E67520"/>
    <w:pPr>
      <w:pBdr>
        <w:top w:val="single" w:sz="8" w:space="0" w:color="auto"/>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83">
    <w:name w:val="xl83"/>
    <w:basedOn w:val="a"/>
    <w:rsid w:val="00E67520"/>
    <w:pPr>
      <w:pBdr>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84">
    <w:name w:val="xl84"/>
    <w:basedOn w:val="a"/>
    <w:rsid w:val="00E67520"/>
    <w:pPr>
      <w:pBdr>
        <w:left w:val="single" w:sz="8" w:space="0" w:color="auto"/>
        <w:bottom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85">
    <w:name w:val="xl85"/>
    <w:basedOn w:val="a"/>
    <w:rsid w:val="00E6752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6">
    <w:name w:val="xl86"/>
    <w:basedOn w:val="a"/>
    <w:rsid w:val="00E67520"/>
    <w:pPr>
      <w:pBdr>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7">
    <w:name w:val="xl87"/>
    <w:basedOn w:val="a"/>
    <w:rsid w:val="00E6752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8">
    <w:name w:val="xl88"/>
    <w:basedOn w:val="a"/>
    <w:rsid w:val="00E67520"/>
    <w:pPr>
      <w:pBdr>
        <w:lef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9">
    <w:name w:val="xl89"/>
    <w:basedOn w:val="a"/>
    <w:rsid w:val="00E67520"/>
    <w:pPr>
      <w:pBdr>
        <w:top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0">
    <w:name w:val="xl90"/>
    <w:basedOn w:val="a"/>
    <w:rsid w:val="00E67520"/>
    <w:pPr>
      <w:pBdr>
        <w:top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1">
    <w:name w:val="xl91"/>
    <w:basedOn w:val="a"/>
    <w:rsid w:val="00E67520"/>
    <w:pPr>
      <w:pBdr>
        <w:top w:val="single" w:sz="8" w:space="0" w:color="auto"/>
        <w:lef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2">
    <w:name w:val="xl92"/>
    <w:basedOn w:val="a"/>
    <w:rsid w:val="00E67520"/>
    <w:pPr>
      <w:pBdr>
        <w:top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3">
    <w:name w:val="xl93"/>
    <w:basedOn w:val="a"/>
    <w:rsid w:val="00E67520"/>
    <w:pPr>
      <w:pBdr>
        <w:top w:val="single" w:sz="8" w:space="0" w:color="auto"/>
        <w:left w:val="single" w:sz="8" w:space="0" w:color="auto"/>
      </w:pBdr>
      <w:overflowPunct/>
      <w:autoSpaceDE/>
      <w:autoSpaceDN/>
      <w:adjustRightInd/>
      <w:spacing w:before="100" w:beforeAutospacing="1" w:after="100" w:afterAutospacing="1"/>
      <w:jc w:val="center"/>
      <w:textAlignment w:val="auto"/>
    </w:pPr>
    <w:rPr>
      <w:lang w:val="en-US"/>
    </w:rPr>
  </w:style>
</w:styles>
</file>

<file path=word/webSettings.xml><?xml version="1.0" encoding="utf-8"?>
<w:webSettings xmlns:r="http://schemas.openxmlformats.org/officeDocument/2006/relationships" xmlns:w="http://schemas.openxmlformats.org/wordprocessingml/2006/main">
  <w:divs>
    <w:div w:id="33777391">
      <w:bodyDiv w:val="1"/>
      <w:marLeft w:val="0"/>
      <w:marRight w:val="0"/>
      <w:marTop w:val="0"/>
      <w:marBottom w:val="0"/>
      <w:divBdr>
        <w:top w:val="none" w:sz="0" w:space="0" w:color="auto"/>
        <w:left w:val="none" w:sz="0" w:space="0" w:color="auto"/>
        <w:bottom w:val="none" w:sz="0" w:space="0" w:color="auto"/>
        <w:right w:val="none" w:sz="0" w:space="0" w:color="auto"/>
      </w:divBdr>
    </w:div>
    <w:div w:id="108817389">
      <w:bodyDiv w:val="1"/>
      <w:marLeft w:val="0"/>
      <w:marRight w:val="0"/>
      <w:marTop w:val="0"/>
      <w:marBottom w:val="0"/>
      <w:divBdr>
        <w:top w:val="none" w:sz="0" w:space="0" w:color="auto"/>
        <w:left w:val="none" w:sz="0" w:space="0" w:color="auto"/>
        <w:bottom w:val="none" w:sz="0" w:space="0" w:color="auto"/>
        <w:right w:val="none" w:sz="0" w:space="0" w:color="auto"/>
      </w:divBdr>
    </w:div>
    <w:div w:id="135028782">
      <w:bodyDiv w:val="1"/>
      <w:marLeft w:val="0"/>
      <w:marRight w:val="0"/>
      <w:marTop w:val="0"/>
      <w:marBottom w:val="0"/>
      <w:divBdr>
        <w:top w:val="none" w:sz="0" w:space="0" w:color="auto"/>
        <w:left w:val="none" w:sz="0" w:space="0" w:color="auto"/>
        <w:bottom w:val="none" w:sz="0" w:space="0" w:color="auto"/>
        <w:right w:val="none" w:sz="0" w:space="0" w:color="auto"/>
      </w:divBdr>
    </w:div>
    <w:div w:id="169226361">
      <w:bodyDiv w:val="1"/>
      <w:marLeft w:val="0"/>
      <w:marRight w:val="0"/>
      <w:marTop w:val="0"/>
      <w:marBottom w:val="0"/>
      <w:divBdr>
        <w:top w:val="none" w:sz="0" w:space="0" w:color="auto"/>
        <w:left w:val="none" w:sz="0" w:space="0" w:color="auto"/>
        <w:bottom w:val="none" w:sz="0" w:space="0" w:color="auto"/>
        <w:right w:val="none" w:sz="0" w:space="0" w:color="auto"/>
      </w:divBdr>
      <w:divsChild>
        <w:div w:id="265772999">
          <w:marLeft w:val="1166"/>
          <w:marRight w:val="0"/>
          <w:marTop w:val="96"/>
          <w:marBottom w:val="0"/>
          <w:divBdr>
            <w:top w:val="none" w:sz="0" w:space="0" w:color="auto"/>
            <w:left w:val="none" w:sz="0" w:space="0" w:color="auto"/>
            <w:bottom w:val="none" w:sz="0" w:space="0" w:color="auto"/>
            <w:right w:val="none" w:sz="0" w:space="0" w:color="auto"/>
          </w:divBdr>
        </w:div>
        <w:div w:id="1477839636">
          <w:marLeft w:val="1166"/>
          <w:marRight w:val="0"/>
          <w:marTop w:val="96"/>
          <w:marBottom w:val="0"/>
          <w:divBdr>
            <w:top w:val="none" w:sz="0" w:space="0" w:color="auto"/>
            <w:left w:val="none" w:sz="0" w:space="0" w:color="auto"/>
            <w:bottom w:val="none" w:sz="0" w:space="0" w:color="auto"/>
            <w:right w:val="none" w:sz="0" w:space="0" w:color="auto"/>
          </w:divBdr>
        </w:div>
        <w:div w:id="1936134554">
          <w:marLeft w:val="1166"/>
          <w:marRight w:val="0"/>
          <w:marTop w:val="96"/>
          <w:marBottom w:val="0"/>
          <w:divBdr>
            <w:top w:val="none" w:sz="0" w:space="0" w:color="auto"/>
            <w:left w:val="none" w:sz="0" w:space="0" w:color="auto"/>
            <w:bottom w:val="none" w:sz="0" w:space="0" w:color="auto"/>
            <w:right w:val="none" w:sz="0" w:space="0" w:color="auto"/>
          </w:divBdr>
        </w:div>
      </w:divsChild>
    </w:div>
    <w:div w:id="229657105">
      <w:bodyDiv w:val="1"/>
      <w:marLeft w:val="0"/>
      <w:marRight w:val="0"/>
      <w:marTop w:val="0"/>
      <w:marBottom w:val="0"/>
      <w:divBdr>
        <w:top w:val="none" w:sz="0" w:space="0" w:color="auto"/>
        <w:left w:val="none" w:sz="0" w:space="0" w:color="auto"/>
        <w:bottom w:val="none" w:sz="0" w:space="0" w:color="auto"/>
        <w:right w:val="none" w:sz="0" w:space="0" w:color="auto"/>
      </w:divBdr>
    </w:div>
    <w:div w:id="232351613">
      <w:bodyDiv w:val="1"/>
      <w:marLeft w:val="0"/>
      <w:marRight w:val="0"/>
      <w:marTop w:val="0"/>
      <w:marBottom w:val="0"/>
      <w:divBdr>
        <w:top w:val="none" w:sz="0" w:space="0" w:color="auto"/>
        <w:left w:val="none" w:sz="0" w:space="0" w:color="auto"/>
        <w:bottom w:val="none" w:sz="0" w:space="0" w:color="auto"/>
        <w:right w:val="none" w:sz="0" w:space="0" w:color="auto"/>
      </w:divBdr>
    </w:div>
    <w:div w:id="315382708">
      <w:bodyDiv w:val="1"/>
      <w:marLeft w:val="0"/>
      <w:marRight w:val="0"/>
      <w:marTop w:val="0"/>
      <w:marBottom w:val="0"/>
      <w:divBdr>
        <w:top w:val="none" w:sz="0" w:space="0" w:color="auto"/>
        <w:left w:val="none" w:sz="0" w:space="0" w:color="auto"/>
        <w:bottom w:val="none" w:sz="0" w:space="0" w:color="auto"/>
        <w:right w:val="none" w:sz="0" w:space="0" w:color="auto"/>
      </w:divBdr>
    </w:div>
    <w:div w:id="371150884">
      <w:bodyDiv w:val="1"/>
      <w:marLeft w:val="0"/>
      <w:marRight w:val="0"/>
      <w:marTop w:val="0"/>
      <w:marBottom w:val="0"/>
      <w:divBdr>
        <w:top w:val="none" w:sz="0" w:space="0" w:color="auto"/>
        <w:left w:val="none" w:sz="0" w:space="0" w:color="auto"/>
        <w:bottom w:val="none" w:sz="0" w:space="0" w:color="auto"/>
        <w:right w:val="none" w:sz="0" w:space="0" w:color="auto"/>
      </w:divBdr>
    </w:div>
    <w:div w:id="393696059">
      <w:bodyDiv w:val="1"/>
      <w:marLeft w:val="0"/>
      <w:marRight w:val="0"/>
      <w:marTop w:val="0"/>
      <w:marBottom w:val="0"/>
      <w:divBdr>
        <w:top w:val="none" w:sz="0" w:space="0" w:color="auto"/>
        <w:left w:val="none" w:sz="0" w:space="0" w:color="auto"/>
        <w:bottom w:val="none" w:sz="0" w:space="0" w:color="auto"/>
        <w:right w:val="none" w:sz="0" w:space="0" w:color="auto"/>
      </w:divBdr>
    </w:div>
    <w:div w:id="400757141">
      <w:bodyDiv w:val="1"/>
      <w:marLeft w:val="0"/>
      <w:marRight w:val="0"/>
      <w:marTop w:val="0"/>
      <w:marBottom w:val="0"/>
      <w:divBdr>
        <w:top w:val="none" w:sz="0" w:space="0" w:color="auto"/>
        <w:left w:val="none" w:sz="0" w:space="0" w:color="auto"/>
        <w:bottom w:val="none" w:sz="0" w:space="0" w:color="auto"/>
        <w:right w:val="none" w:sz="0" w:space="0" w:color="auto"/>
      </w:divBdr>
    </w:div>
    <w:div w:id="435952958">
      <w:bodyDiv w:val="1"/>
      <w:marLeft w:val="0"/>
      <w:marRight w:val="0"/>
      <w:marTop w:val="0"/>
      <w:marBottom w:val="0"/>
      <w:divBdr>
        <w:top w:val="none" w:sz="0" w:space="0" w:color="auto"/>
        <w:left w:val="none" w:sz="0" w:space="0" w:color="auto"/>
        <w:bottom w:val="none" w:sz="0" w:space="0" w:color="auto"/>
        <w:right w:val="none" w:sz="0" w:space="0" w:color="auto"/>
      </w:divBdr>
    </w:div>
    <w:div w:id="461769904">
      <w:bodyDiv w:val="1"/>
      <w:marLeft w:val="0"/>
      <w:marRight w:val="0"/>
      <w:marTop w:val="0"/>
      <w:marBottom w:val="0"/>
      <w:divBdr>
        <w:top w:val="none" w:sz="0" w:space="0" w:color="auto"/>
        <w:left w:val="none" w:sz="0" w:space="0" w:color="auto"/>
        <w:bottom w:val="none" w:sz="0" w:space="0" w:color="auto"/>
        <w:right w:val="none" w:sz="0" w:space="0" w:color="auto"/>
      </w:divBdr>
    </w:div>
    <w:div w:id="464542792">
      <w:bodyDiv w:val="1"/>
      <w:marLeft w:val="0"/>
      <w:marRight w:val="0"/>
      <w:marTop w:val="0"/>
      <w:marBottom w:val="0"/>
      <w:divBdr>
        <w:top w:val="none" w:sz="0" w:space="0" w:color="auto"/>
        <w:left w:val="none" w:sz="0" w:space="0" w:color="auto"/>
        <w:bottom w:val="none" w:sz="0" w:space="0" w:color="auto"/>
        <w:right w:val="none" w:sz="0" w:space="0" w:color="auto"/>
      </w:divBdr>
    </w:div>
    <w:div w:id="473911678">
      <w:bodyDiv w:val="1"/>
      <w:marLeft w:val="0"/>
      <w:marRight w:val="0"/>
      <w:marTop w:val="0"/>
      <w:marBottom w:val="0"/>
      <w:divBdr>
        <w:top w:val="none" w:sz="0" w:space="0" w:color="auto"/>
        <w:left w:val="none" w:sz="0" w:space="0" w:color="auto"/>
        <w:bottom w:val="none" w:sz="0" w:space="0" w:color="auto"/>
        <w:right w:val="none" w:sz="0" w:space="0" w:color="auto"/>
      </w:divBdr>
    </w:div>
    <w:div w:id="492452007">
      <w:bodyDiv w:val="1"/>
      <w:marLeft w:val="0"/>
      <w:marRight w:val="0"/>
      <w:marTop w:val="0"/>
      <w:marBottom w:val="0"/>
      <w:divBdr>
        <w:top w:val="none" w:sz="0" w:space="0" w:color="auto"/>
        <w:left w:val="none" w:sz="0" w:space="0" w:color="auto"/>
        <w:bottom w:val="none" w:sz="0" w:space="0" w:color="auto"/>
        <w:right w:val="none" w:sz="0" w:space="0" w:color="auto"/>
      </w:divBdr>
    </w:div>
    <w:div w:id="502479854">
      <w:bodyDiv w:val="1"/>
      <w:marLeft w:val="0"/>
      <w:marRight w:val="0"/>
      <w:marTop w:val="0"/>
      <w:marBottom w:val="0"/>
      <w:divBdr>
        <w:top w:val="none" w:sz="0" w:space="0" w:color="auto"/>
        <w:left w:val="none" w:sz="0" w:space="0" w:color="auto"/>
        <w:bottom w:val="none" w:sz="0" w:space="0" w:color="auto"/>
        <w:right w:val="none" w:sz="0" w:space="0" w:color="auto"/>
      </w:divBdr>
    </w:div>
    <w:div w:id="567616269">
      <w:bodyDiv w:val="1"/>
      <w:marLeft w:val="0"/>
      <w:marRight w:val="0"/>
      <w:marTop w:val="0"/>
      <w:marBottom w:val="0"/>
      <w:divBdr>
        <w:top w:val="none" w:sz="0" w:space="0" w:color="auto"/>
        <w:left w:val="none" w:sz="0" w:space="0" w:color="auto"/>
        <w:bottom w:val="none" w:sz="0" w:space="0" w:color="auto"/>
        <w:right w:val="none" w:sz="0" w:space="0" w:color="auto"/>
      </w:divBdr>
      <w:divsChild>
        <w:div w:id="618492366">
          <w:marLeft w:val="1166"/>
          <w:marRight w:val="0"/>
          <w:marTop w:val="86"/>
          <w:marBottom w:val="0"/>
          <w:divBdr>
            <w:top w:val="none" w:sz="0" w:space="0" w:color="auto"/>
            <w:left w:val="none" w:sz="0" w:space="0" w:color="auto"/>
            <w:bottom w:val="none" w:sz="0" w:space="0" w:color="auto"/>
            <w:right w:val="none" w:sz="0" w:space="0" w:color="auto"/>
          </w:divBdr>
        </w:div>
        <w:div w:id="668144696">
          <w:marLeft w:val="1166"/>
          <w:marRight w:val="0"/>
          <w:marTop w:val="86"/>
          <w:marBottom w:val="0"/>
          <w:divBdr>
            <w:top w:val="none" w:sz="0" w:space="0" w:color="auto"/>
            <w:left w:val="none" w:sz="0" w:space="0" w:color="auto"/>
            <w:bottom w:val="none" w:sz="0" w:space="0" w:color="auto"/>
            <w:right w:val="none" w:sz="0" w:space="0" w:color="auto"/>
          </w:divBdr>
        </w:div>
        <w:div w:id="814181046">
          <w:marLeft w:val="1800"/>
          <w:marRight w:val="0"/>
          <w:marTop w:val="67"/>
          <w:marBottom w:val="0"/>
          <w:divBdr>
            <w:top w:val="none" w:sz="0" w:space="0" w:color="auto"/>
            <w:left w:val="none" w:sz="0" w:space="0" w:color="auto"/>
            <w:bottom w:val="none" w:sz="0" w:space="0" w:color="auto"/>
            <w:right w:val="none" w:sz="0" w:space="0" w:color="auto"/>
          </w:divBdr>
        </w:div>
        <w:div w:id="1015498264">
          <w:marLeft w:val="547"/>
          <w:marRight w:val="0"/>
          <w:marTop w:val="106"/>
          <w:marBottom w:val="0"/>
          <w:divBdr>
            <w:top w:val="none" w:sz="0" w:space="0" w:color="auto"/>
            <w:left w:val="none" w:sz="0" w:space="0" w:color="auto"/>
            <w:bottom w:val="none" w:sz="0" w:space="0" w:color="auto"/>
            <w:right w:val="none" w:sz="0" w:space="0" w:color="auto"/>
          </w:divBdr>
        </w:div>
        <w:div w:id="1298030323">
          <w:marLeft w:val="547"/>
          <w:marRight w:val="0"/>
          <w:marTop w:val="106"/>
          <w:marBottom w:val="0"/>
          <w:divBdr>
            <w:top w:val="none" w:sz="0" w:space="0" w:color="auto"/>
            <w:left w:val="none" w:sz="0" w:space="0" w:color="auto"/>
            <w:bottom w:val="none" w:sz="0" w:space="0" w:color="auto"/>
            <w:right w:val="none" w:sz="0" w:space="0" w:color="auto"/>
          </w:divBdr>
        </w:div>
        <w:div w:id="1976833177">
          <w:marLeft w:val="1800"/>
          <w:marRight w:val="0"/>
          <w:marTop w:val="67"/>
          <w:marBottom w:val="0"/>
          <w:divBdr>
            <w:top w:val="none" w:sz="0" w:space="0" w:color="auto"/>
            <w:left w:val="none" w:sz="0" w:space="0" w:color="auto"/>
            <w:bottom w:val="none" w:sz="0" w:space="0" w:color="auto"/>
            <w:right w:val="none" w:sz="0" w:space="0" w:color="auto"/>
          </w:divBdr>
        </w:div>
        <w:div w:id="2080590506">
          <w:marLeft w:val="1800"/>
          <w:marRight w:val="0"/>
          <w:marTop w:val="67"/>
          <w:marBottom w:val="0"/>
          <w:divBdr>
            <w:top w:val="none" w:sz="0" w:space="0" w:color="auto"/>
            <w:left w:val="none" w:sz="0" w:space="0" w:color="auto"/>
            <w:bottom w:val="none" w:sz="0" w:space="0" w:color="auto"/>
            <w:right w:val="none" w:sz="0" w:space="0" w:color="auto"/>
          </w:divBdr>
        </w:div>
      </w:divsChild>
    </w:div>
    <w:div w:id="607545675">
      <w:bodyDiv w:val="1"/>
      <w:marLeft w:val="0"/>
      <w:marRight w:val="0"/>
      <w:marTop w:val="0"/>
      <w:marBottom w:val="0"/>
      <w:divBdr>
        <w:top w:val="none" w:sz="0" w:space="0" w:color="auto"/>
        <w:left w:val="none" w:sz="0" w:space="0" w:color="auto"/>
        <w:bottom w:val="none" w:sz="0" w:space="0" w:color="auto"/>
        <w:right w:val="none" w:sz="0" w:space="0" w:color="auto"/>
      </w:divBdr>
    </w:div>
    <w:div w:id="693848035">
      <w:bodyDiv w:val="1"/>
      <w:marLeft w:val="0"/>
      <w:marRight w:val="0"/>
      <w:marTop w:val="0"/>
      <w:marBottom w:val="0"/>
      <w:divBdr>
        <w:top w:val="none" w:sz="0" w:space="0" w:color="auto"/>
        <w:left w:val="none" w:sz="0" w:space="0" w:color="auto"/>
        <w:bottom w:val="none" w:sz="0" w:space="0" w:color="auto"/>
        <w:right w:val="none" w:sz="0" w:space="0" w:color="auto"/>
      </w:divBdr>
    </w:div>
    <w:div w:id="711930262">
      <w:bodyDiv w:val="1"/>
      <w:marLeft w:val="0"/>
      <w:marRight w:val="0"/>
      <w:marTop w:val="0"/>
      <w:marBottom w:val="0"/>
      <w:divBdr>
        <w:top w:val="none" w:sz="0" w:space="0" w:color="auto"/>
        <w:left w:val="none" w:sz="0" w:space="0" w:color="auto"/>
        <w:bottom w:val="none" w:sz="0" w:space="0" w:color="auto"/>
        <w:right w:val="none" w:sz="0" w:space="0" w:color="auto"/>
      </w:divBdr>
      <w:divsChild>
        <w:div w:id="1712068727">
          <w:marLeft w:val="0"/>
          <w:marRight w:val="0"/>
          <w:marTop w:val="0"/>
          <w:marBottom w:val="0"/>
          <w:divBdr>
            <w:top w:val="none" w:sz="0" w:space="0" w:color="auto"/>
            <w:left w:val="none" w:sz="0" w:space="0" w:color="auto"/>
            <w:bottom w:val="none" w:sz="0" w:space="0" w:color="auto"/>
            <w:right w:val="none" w:sz="0" w:space="0" w:color="auto"/>
          </w:divBdr>
        </w:div>
      </w:divsChild>
    </w:div>
    <w:div w:id="715549956">
      <w:bodyDiv w:val="1"/>
      <w:marLeft w:val="0"/>
      <w:marRight w:val="0"/>
      <w:marTop w:val="0"/>
      <w:marBottom w:val="0"/>
      <w:divBdr>
        <w:top w:val="none" w:sz="0" w:space="0" w:color="auto"/>
        <w:left w:val="none" w:sz="0" w:space="0" w:color="auto"/>
        <w:bottom w:val="none" w:sz="0" w:space="0" w:color="auto"/>
        <w:right w:val="none" w:sz="0" w:space="0" w:color="auto"/>
      </w:divBdr>
    </w:div>
    <w:div w:id="836379742">
      <w:bodyDiv w:val="1"/>
      <w:marLeft w:val="0"/>
      <w:marRight w:val="0"/>
      <w:marTop w:val="0"/>
      <w:marBottom w:val="0"/>
      <w:divBdr>
        <w:top w:val="none" w:sz="0" w:space="0" w:color="auto"/>
        <w:left w:val="none" w:sz="0" w:space="0" w:color="auto"/>
        <w:bottom w:val="none" w:sz="0" w:space="0" w:color="auto"/>
        <w:right w:val="none" w:sz="0" w:space="0" w:color="auto"/>
      </w:divBdr>
    </w:div>
    <w:div w:id="841893208">
      <w:bodyDiv w:val="1"/>
      <w:marLeft w:val="0"/>
      <w:marRight w:val="0"/>
      <w:marTop w:val="0"/>
      <w:marBottom w:val="0"/>
      <w:divBdr>
        <w:top w:val="none" w:sz="0" w:space="0" w:color="auto"/>
        <w:left w:val="none" w:sz="0" w:space="0" w:color="auto"/>
        <w:bottom w:val="none" w:sz="0" w:space="0" w:color="auto"/>
        <w:right w:val="none" w:sz="0" w:space="0" w:color="auto"/>
      </w:divBdr>
    </w:div>
    <w:div w:id="846335476">
      <w:bodyDiv w:val="1"/>
      <w:marLeft w:val="0"/>
      <w:marRight w:val="0"/>
      <w:marTop w:val="0"/>
      <w:marBottom w:val="0"/>
      <w:divBdr>
        <w:top w:val="none" w:sz="0" w:space="0" w:color="auto"/>
        <w:left w:val="none" w:sz="0" w:space="0" w:color="auto"/>
        <w:bottom w:val="none" w:sz="0" w:space="0" w:color="auto"/>
        <w:right w:val="none" w:sz="0" w:space="0" w:color="auto"/>
      </w:divBdr>
    </w:div>
    <w:div w:id="930745141">
      <w:bodyDiv w:val="1"/>
      <w:marLeft w:val="0"/>
      <w:marRight w:val="0"/>
      <w:marTop w:val="0"/>
      <w:marBottom w:val="0"/>
      <w:divBdr>
        <w:top w:val="none" w:sz="0" w:space="0" w:color="auto"/>
        <w:left w:val="none" w:sz="0" w:space="0" w:color="auto"/>
        <w:bottom w:val="none" w:sz="0" w:space="0" w:color="auto"/>
        <w:right w:val="none" w:sz="0" w:space="0" w:color="auto"/>
      </w:divBdr>
    </w:div>
    <w:div w:id="954867173">
      <w:bodyDiv w:val="1"/>
      <w:marLeft w:val="0"/>
      <w:marRight w:val="0"/>
      <w:marTop w:val="0"/>
      <w:marBottom w:val="0"/>
      <w:divBdr>
        <w:top w:val="none" w:sz="0" w:space="0" w:color="auto"/>
        <w:left w:val="none" w:sz="0" w:space="0" w:color="auto"/>
        <w:bottom w:val="none" w:sz="0" w:space="0" w:color="auto"/>
        <w:right w:val="none" w:sz="0" w:space="0" w:color="auto"/>
      </w:divBdr>
    </w:div>
    <w:div w:id="980693081">
      <w:bodyDiv w:val="1"/>
      <w:marLeft w:val="0"/>
      <w:marRight w:val="0"/>
      <w:marTop w:val="0"/>
      <w:marBottom w:val="0"/>
      <w:divBdr>
        <w:top w:val="none" w:sz="0" w:space="0" w:color="auto"/>
        <w:left w:val="none" w:sz="0" w:space="0" w:color="auto"/>
        <w:bottom w:val="none" w:sz="0" w:space="0" w:color="auto"/>
        <w:right w:val="none" w:sz="0" w:space="0" w:color="auto"/>
      </w:divBdr>
    </w:div>
    <w:div w:id="983310978">
      <w:bodyDiv w:val="1"/>
      <w:marLeft w:val="0"/>
      <w:marRight w:val="0"/>
      <w:marTop w:val="0"/>
      <w:marBottom w:val="0"/>
      <w:divBdr>
        <w:top w:val="none" w:sz="0" w:space="0" w:color="auto"/>
        <w:left w:val="none" w:sz="0" w:space="0" w:color="auto"/>
        <w:bottom w:val="none" w:sz="0" w:space="0" w:color="auto"/>
        <w:right w:val="none" w:sz="0" w:space="0" w:color="auto"/>
      </w:divBdr>
    </w:div>
    <w:div w:id="1044408119">
      <w:bodyDiv w:val="1"/>
      <w:marLeft w:val="0"/>
      <w:marRight w:val="0"/>
      <w:marTop w:val="0"/>
      <w:marBottom w:val="0"/>
      <w:divBdr>
        <w:top w:val="none" w:sz="0" w:space="0" w:color="auto"/>
        <w:left w:val="none" w:sz="0" w:space="0" w:color="auto"/>
        <w:bottom w:val="none" w:sz="0" w:space="0" w:color="auto"/>
        <w:right w:val="none" w:sz="0" w:space="0" w:color="auto"/>
      </w:divBdr>
    </w:div>
    <w:div w:id="1085687684">
      <w:bodyDiv w:val="1"/>
      <w:marLeft w:val="0"/>
      <w:marRight w:val="0"/>
      <w:marTop w:val="0"/>
      <w:marBottom w:val="0"/>
      <w:divBdr>
        <w:top w:val="none" w:sz="0" w:space="0" w:color="auto"/>
        <w:left w:val="none" w:sz="0" w:space="0" w:color="auto"/>
        <w:bottom w:val="none" w:sz="0" w:space="0" w:color="auto"/>
        <w:right w:val="none" w:sz="0" w:space="0" w:color="auto"/>
      </w:divBdr>
    </w:div>
    <w:div w:id="1235042681">
      <w:bodyDiv w:val="1"/>
      <w:marLeft w:val="0"/>
      <w:marRight w:val="0"/>
      <w:marTop w:val="0"/>
      <w:marBottom w:val="0"/>
      <w:divBdr>
        <w:top w:val="none" w:sz="0" w:space="0" w:color="auto"/>
        <w:left w:val="none" w:sz="0" w:space="0" w:color="auto"/>
        <w:bottom w:val="none" w:sz="0" w:space="0" w:color="auto"/>
        <w:right w:val="none" w:sz="0" w:space="0" w:color="auto"/>
      </w:divBdr>
    </w:div>
    <w:div w:id="1278873375">
      <w:bodyDiv w:val="1"/>
      <w:marLeft w:val="0"/>
      <w:marRight w:val="0"/>
      <w:marTop w:val="0"/>
      <w:marBottom w:val="0"/>
      <w:divBdr>
        <w:top w:val="none" w:sz="0" w:space="0" w:color="auto"/>
        <w:left w:val="none" w:sz="0" w:space="0" w:color="auto"/>
        <w:bottom w:val="none" w:sz="0" w:space="0" w:color="auto"/>
        <w:right w:val="none" w:sz="0" w:space="0" w:color="auto"/>
      </w:divBdr>
    </w:div>
    <w:div w:id="1353874972">
      <w:bodyDiv w:val="1"/>
      <w:marLeft w:val="0"/>
      <w:marRight w:val="0"/>
      <w:marTop w:val="0"/>
      <w:marBottom w:val="0"/>
      <w:divBdr>
        <w:top w:val="none" w:sz="0" w:space="0" w:color="auto"/>
        <w:left w:val="none" w:sz="0" w:space="0" w:color="auto"/>
        <w:bottom w:val="none" w:sz="0" w:space="0" w:color="auto"/>
        <w:right w:val="none" w:sz="0" w:space="0" w:color="auto"/>
      </w:divBdr>
    </w:div>
    <w:div w:id="1411467021">
      <w:bodyDiv w:val="1"/>
      <w:marLeft w:val="0"/>
      <w:marRight w:val="0"/>
      <w:marTop w:val="0"/>
      <w:marBottom w:val="0"/>
      <w:divBdr>
        <w:top w:val="none" w:sz="0" w:space="0" w:color="auto"/>
        <w:left w:val="none" w:sz="0" w:space="0" w:color="auto"/>
        <w:bottom w:val="none" w:sz="0" w:space="0" w:color="auto"/>
        <w:right w:val="none" w:sz="0" w:space="0" w:color="auto"/>
      </w:divBdr>
    </w:div>
    <w:div w:id="1428960470">
      <w:bodyDiv w:val="1"/>
      <w:marLeft w:val="0"/>
      <w:marRight w:val="0"/>
      <w:marTop w:val="0"/>
      <w:marBottom w:val="0"/>
      <w:divBdr>
        <w:top w:val="none" w:sz="0" w:space="0" w:color="auto"/>
        <w:left w:val="none" w:sz="0" w:space="0" w:color="auto"/>
        <w:bottom w:val="none" w:sz="0" w:space="0" w:color="auto"/>
        <w:right w:val="none" w:sz="0" w:space="0" w:color="auto"/>
      </w:divBdr>
    </w:div>
    <w:div w:id="1476945662">
      <w:bodyDiv w:val="1"/>
      <w:marLeft w:val="0"/>
      <w:marRight w:val="0"/>
      <w:marTop w:val="0"/>
      <w:marBottom w:val="0"/>
      <w:divBdr>
        <w:top w:val="none" w:sz="0" w:space="0" w:color="auto"/>
        <w:left w:val="none" w:sz="0" w:space="0" w:color="auto"/>
        <w:bottom w:val="none" w:sz="0" w:space="0" w:color="auto"/>
        <w:right w:val="none" w:sz="0" w:space="0" w:color="auto"/>
      </w:divBdr>
    </w:div>
    <w:div w:id="1495876003">
      <w:bodyDiv w:val="1"/>
      <w:marLeft w:val="0"/>
      <w:marRight w:val="0"/>
      <w:marTop w:val="0"/>
      <w:marBottom w:val="0"/>
      <w:divBdr>
        <w:top w:val="none" w:sz="0" w:space="0" w:color="auto"/>
        <w:left w:val="none" w:sz="0" w:space="0" w:color="auto"/>
        <w:bottom w:val="none" w:sz="0" w:space="0" w:color="auto"/>
        <w:right w:val="none" w:sz="0" w:space="0" w:color="auto"/>
      </w:divBdr>
    </w:div>
    <w:div w:id="1642538432">
      <w:bodyDiv w:val="1"/>
      <w:marLeft w:val="0"/>
      <w:marRight w:val="0"/>
      <w:marTop w:val="0"/>
      <w:marBottom w:val="0"/>
      <w:divBdr>
        <w:top w:val="none" w:sz="0" w:space="0" w:color="auto"/>
        <w:left w:val="none" w:sz="0" w:space="0" w:color="auto"/>
        <w:bottom w:val="none" w:sz="0" w:space="0" w:color="auto"/>
        <w:right w:val="none" w:sz="0" w:space="0" w:color="auto"/>
      </w:divBdr>
    </w:div>
    <w:div w:id="1660307815">
      <w:bodyDiv w:val="1"/>
      <w:marLeft w:val="0"/>
      <w:marRight w:val="0"/>
      <w:marTop w:val="0"/>
      <w:marBottom w:val="0"/>
      <w:divBdr>
        <w:top w:val="none" w:sz="0" w:space="0" w:color="auto"/>
        <w:left w:val="none" w:sz="0" w:space="0" w:color="auto"/>
        <w:bottom w:val="none" w:sz="0" w:space="0" w:color="auto"/>
        <w:right w:val="none" w:sz="0" w:space="0" w:color="auto"/>
      </w:divBdr>
    </w:div>
    <w:div w:id="1699694901">
      <w:bodyDiv w:val="1"/>
      <w:marLeft w:val="0"/>
      <w:marRight w:val="0"/>
      <w:marTop w:val="0"/>
      <w:marBottom w:val="0"/>
      <w:divBdr>
        <w:top w:val="none" w:sz="0" w:space="0" w:color="auto"/>
        <w:left w:val="none" w:sz="0" w:space="0" w:color="auto"/>
        <w:bottom w:val="none" w:sz="0" w:space="0" w:color="auto"/>
        <w:right w:val="none" w:sz="0" w:space="0" w:color="auto"/>
      </w:divBdr>
    </w:div>
    <w:div w:id="1741362125">
      <w:bodyDiv w:val="1"/>
      <w:marLeft w:val="0"/>
      <w:marRight w:val="0"/>
      <w:marTop w:val="0"/>
      <w:marBottom w:val="0"/>
      <w:divBdr>
        <w:top w:val="none" w:sz="0" w:space="0" w:color="auto"/>
        <w:left w:val="none" w:sz="0" w:space="0" w:color="auto"/>
        <w:bottom w:val="none" w:sz="0" w:space="0" w:color="auto"/>
        <w:right w:val="none" w:sz="0" w:space="0" w:color="auto"/>
      </w:divBdr>
    </w:div>
    <w:div w:id="1770730790">
      <w:bodyDiv w:val="1"/>
      <w:marLeft w:val="0"/>
      <w:marRight w:val="0"/>
      <w:marTop w:val="0"/>
      <w:marBottom w:val="0"/>
      <w:divBdr>
        <w:top w:val="none" w:sz="0" w:space="0" w:color="auto"/>
        <w:left w:val="none" w:sz="0" w:space="0" w:color="auto"/>
        <w:bottom w:val="none" w:sz="0" w:space="0" w:color="auto"/>
        <w:right w:val="none" w:sz="0" w:space="0" w:color="auto"/>
      </w:divBdr>
    </w:div>
    <w:div w:id="1791705511">
      <w:bodyDiv w:val="1"/>
      <w:marLeft w:val="0"/>
      <w:marRight w:val="0"/>
      <w:marTop w:val="0"/>
      <w:marBottom w:val="0"/>
      <w:divBdr>
        <w:top w:val="none" w:sz="0" w:space="0" w:color="auto"/>
        <w:left w:val="none" w:sz="0" w:space="0" w:color="auto"/>
        <w:bottom w:val="none" w:sz="0" w:space="0" w:color="auto"/>
        <w:right w:val="none" w:sz="0" w:space="0" w:color="auto"/>
      </w:divBdr>
    </w:div>
    <w:div w:id="1825469863">
      <w:bodyDiv w:val="1"/>
      <w:marLeft w:val="0"/>
      <w:marRight w:val="0"/>
      <w:marTop w:val="0"/>
      <w:marBottom w:val="0"/>
      <w:divBdr>
        <w:top w:val="none" w:sz="0" w:space="0" w:color="auto"/>
        <w:left w:val="none" w:sz="0" w:space="0" w:color="auto"/>
        <w:bottom w:val="none" w:sz="0" w:space="0" w:color="auto"/>
        <w:right w:val="none" w:sz="0" w:space="0" w:color="auto"/>
      </w:divBdr>
    </w:div>
    <w:div w:id="1873302922">
      <w:bodyDiv w:val="1"/>
      <w:marLeft w:val="0"/>
      <w:marRight w:val="0"/>
      <w:marTop w:val="0"/>
      <w:marBottom w:val="0"/>
      <w:divBdr>
        <w:top w:val="none" w:sz="0" w:space="0" w:color="auto"/>
        <w:left w:val="none" w:sz="0" w:space="0" w:color="auto"/>
        <w:bottom w:val="none" w:sz="0" w:space="0" w:color="auto"/>
        <w:right w:val="none" w:sz="0" w:space="0" w:color="auto"/>
      </w:divBdr>
    </w:div>
    <w:div w:id="1877497625">
      <w:bodyDiv w:val="1"/>
      <w:marLeft w:val="0"/>
      <w:marRight w:val="0"/>
      <w:marTop w:val="0"/>
      <w:marBottom w:val="0"/>
      <w:divBdr>
        <w:top w:val="none" w:sz="0" w:space="0" w:color="auto"/>
        <w:left w:val="none" w:sz="0" w:space="0" w:color="auto"/>
        <w:bottom w:val="none" w:sz="0" w:space="0" w:color="auto"/>
        <w:right w:val="none" w:sz="0" w:space="0" w:color="auto"/>
      </w:divBdr>
    </w:div>
    <w:div w:id="21431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6</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 WG4</vt:lpstr>
    </vt:vector>
  </TitlesOfParts>
  <Company>WTI</Company>
  <LinksUpToDate>false</LinksUpToDate>
  <CharactersWithSpaces>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dc:title>
  <dc:subject/>
  <dc:creator>ZTE</dc:creator>
  <cp:keywords/>
  <cp:lastModifiedBy>中兴通讯</cp:lastModifiedBy>
  <cp:revision>9</cp:revision>
  <dcterms:created xsi:type="dcterms:W3CDTF">2012-08-03T07:35:00Z</dcterms:created>
  <dcterms:modified xsi:type="dcterms:W3CDTF">2012-08-03T09:31:00Z</dcterms:modified>
</cp:coreProperties>
</file>